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40519" w14:textId="77777777" w:rsidR="00F86793" w:rsidRDefault="00F86793">
      <w:pPr>
        <w:rPr>
          <w:rFonts w:asciiTheme="minorHAnsi" w:eastAsia="Arial" w:hAnsiTheme="minorHAnsi" w:cstheme="minorHAnsi"/>
          <w:b/>
          <w:color w:val="FFFFFF"/>
          <w:sz w:val="32"/>
          <w:szCs w:val="32"/>
        </w:rPr>
      </w:pPr>
    </w:p>
    <w:p w14:paraId="45514D2A" w14:textId="77777777" w:rsidR="00F86793" w:rsidRDefault="00F86793">
      <w:pPr>
        <w:rPr>
          <w:rFonts w:asciiTheme="minorHAnsi" w:eastAsia="Arial" w:hAnsiTheme="minorHAnsi" w:cstheme="minorHAnsi"/>
          <w:b/>
          <w:color w:val="FFFFFF"/>
          <w:sz w:val="32"/>
          <w:szCs w:val="32"/>
        </w:rPr>
      </w:pPr>
    </w:p>
    <w:p w14:paraId="2E093891" w14:textId="77777777" w:rsidR="00F86793" w:rsidRDefault="00F86793">
      <w:pPr>
        <w:rPr>
          <w:rFonts w:asciiTheme="minorHAnsi" w:eastAsia="Arial" w:hAnsiTheme="minorHAnsi" w:cstheme="minorHAnsi"/>
          <w:b/>
          <w:color w:val="FFFFFF"/>
          <w:sz w:val="32"/>
          <w:szCs w:val="32"/>
        </w:rPr>
      </w:pPr>
    </w:p>
    <w:p w14:paraId="73B7C0DE" w14:textId="48865936" w:rsidR="00F86793" w:rsidRDefault="00F86793">
      <w:pPr>
        <w:rPr>
          <w:rFonts w:asciiTheme="minorHAnsi" w:eastAsia="Arial" w:hAnsiTheme="minorHAnsi" w:cstheme="minorHAnsi"/>
          <w:bCs/>
          <w:i/>
          <w:iCs/>
          <w:color w:val="auto"/>
          <w:sz w:val="32"/>
          <w:szCs w:val="32"/>
        </w:rPr>
      </w:pPr>
      <w:r w:rsidRPr="00F86793">
        <w:rPr>
          <w:rFonts w:asciiTheme="minorHAnsi" w:eastAsia="Arial" w:hAnsiTheme="minorHAnsi" w:cstheme="minorHAnsi"/>
          <w:bCs/>
          <w:i/>
          <w:iCs/>
          <w:color w:val="auto"/>
          <w:sz w:val="32"/>
          <w:szCs w:val="32"/>
        </w:rPr>
        <w:t>(</w:t>
      </w:r>
      <w:r w:rsidR="009A5331">
        <w:rPr>
          <w:rFonts w:asciiTheme="minorHAnsi" w:eastAsia="Arial" w:hAnsiTheme="minorHAnsi" w:cstheme="minorHAnsi"/>
          <w:bCs/>
          <w:i/>
          <w:iCs/>
          <w:color w:val="auto"/>
          <w:sz w:val="32"/>
          <w:szCs w:val="32"/>
        </w:rPr>
        <w:t>P</w:t>
      </w:r>
      <w:r>
        <w:rPr>
          <w:rFonts w:asciiTheme="minorHAnsi" w:eastAsia="Arial" w:hAnsiTheme="minorHAnsi" w:cstheme="minorHAnsi"/>
          <w:bCs/>
          <w:i/>
          <w:iCs/>
          <w:color w:val="auto"/>
          <w:sz w:val="32"/>
          <w:szCs w:val="32"/>
        </w:rPr>
        <w:t xml:space="preserve">age </w:t>
      </w:r>
      <w:r w:rsidRPr="00F86793">
        <w:rPr>
          <w:rFonts w:asciiTheme="minorHAnsi" w:eastAsia="Arial" w:hAnsiTheme="minorHAnsi" w:cstheme="minorHAnsi"/>
          <w:bCs/>
          <w:i/>
          <w:iCs/>
          <w:color w:val="auto"/>
          <w:sz w:val="32"/>
          <w:szCs w:val="32"/>
        </w:rPr>
        <w:t>to be deleted prior to adaptation)</w:t>
      </w:r>
    </w:p>
    <w:p w14:paraId="28F95C4C" w14:textId="77777777" w:rsidR="006B56EC" w:rsidRDefault="006B56EC" w:rsidP="006B56EC">
      <w:pPr>
        <w:rPr>
          <w:rFonts w:asciiTheme="minorHAnsi" w:eastAsia="Arial" w:hAnsiTheme="minorHAnsi" w:cstheme="minorHAnsi"/>
          <w:b/>
          <w:color w:val="auto"/>
          <w:sz w:val="32"/>
          <w:szCs w:val="32"/>
        </w:rPr>
      </w:pPr>
      <w:r w:rsidRPr="00F86793">
        <w:rPr>
          <w:rFonts w:asciiTheme="minorHAnsi" w:eastAsia="Arial" w:hAnsiTheme="minorHAnsi" w:cstheme="minorHAnsi"/>
          <w:b/>
          <w:i/>
          <w:iCs/>
          <w:color w:val="auto"/>
          <w:sz w:val="32"/>
          <w:szCs w:val="32"/>
          <w:u w:val="single"/>
        </w:rPr>
        <w:t>Note</w:t>
      </w:r>
      <w:r>
        <w:rPr>
          <w:rFonts w:asciiTheme="minorHAnsi" w:eastAsia="Arial" w:hAnsiTheme="minorHAnsi" w:cstheme="minorHAnsi"/>
          <w:b/>
          <w:color w:val="auto"/>
          <w:sz w:val="32"/>
          <w:szCs w:val="32"/>
        </w:rPr>
        <w:t xml:space="preserve"> - This editable version of the sanitary inspection package has been developed by the World Health Organization (© WHO 2024). </w:t>
      </w:r>
    </w:p>
    <w:p w14:paraId="015686B0" w14:textId="77777777" w:rsidR="006B56EC" w:rsidRDefault="006B56EC" w:rsidP="006B56EC">
      <w:pPr>
        <w:rPr>
          <w:rFonts w:asciiTheme="minorHAnsi" w:eastAsia="Arial" w:hAnsiTheme="minorHAnsi" w:cstheme="minorHAnsi"/>
          <w:b/>
          <w:color w:val="auto"/>
          <w:sz w:val="32"/>
          <w:szCs w:val="32"/>
        </w:rPr>
      </w:pPr>
    </w:p>
    <w:p w14:paraId="6F79AE74" w14:textId="1E712941" w:rsidR="006B56EC" w:rsidRDefault="006B56EC" w:rsidP="006B56EC">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Under the terms of the </w:t>
      </w:r>
      <w:bookmarkStart w:id="0" w:name="_Hlk158193201"/>
      <w:r>
        <w:rPr>
          <w:rFonts w:asciiTheme="minorHAnsi" w:eastAsia="Arial" w:hAnsiTheme="minorHAnsi" w:cstheme="minorHAnsi"/>
          <w:b/>
          <w:color w:val="auto"/>
          <w:sz w:val="32"/>
          <w:szCs w:val="32"/>
        </w:rPr>
        <w:fldChar w:fldCharType="begin"/>
      </w:r>
      <w:r>
        <w:rPr>
          <w:rFonts w:asciiTheme="minorHAnsi" w:eastAsia="Arial" w:hAnsiTheme="minorHAnsi" w:cstheme="minorHAnsi"/>
          <w:b/>
          <w:color w:val="auto"/>
          <w:sz w:val="32"/>
          <w:szCs w:val="32"/>
        </w:rPr>
        <w:instrText>HYPERLINK "https://creativecommons.org/licenses/by-nc-sa/3.0/igo/"</w:instrText>
      </w:r>
      <w:r>
        <w:rPr>
          <w:rFonts w:asciiTheme="minorHAnsi" w:eastAsia="Arial" w:hAnsiTheme="minorHAnsi" w:cstheme="minorHAnsi"/>
          <w:b/>
          <w:color w:val="auto"/>
          <w:sz w:val="32"/>
          <w:szCs w:val="32"/>
        </w:rPr>
      </w:r>
      <w:r>
        <w:rPr>
          <w:rFonts w:asciiTheme="minorHAnsi" w:eastAsia="Arial" w:hAnsiTheme="minorHAnsi" w:cstheme="minorHAnsi"/>
          <w:b/>
          <w:color w:val="auto"/>
          <w:sz w:val="32"/>
          <w:szCs w:val="32"/>
        </w:rPr>
        <w:fldChar w:fldCharType="separate"/>
      </w:r>
      <w:r w:rsidRPr="00C02381">
        <w:rPr>
          <w:rStyle w:val="Hyperlink"/>
          <w:rFonts w:asciiTheme="minorHAnsi" w:eastAsia="Arial" w:hAnsiTheme="minorHAnsi" w:cstheme="minorHAnsi"/>
          <w:b/>
          <w:sz w:val="32"/>
          <w:szCs w:val="32"/>
        </w:rPr>
        <w:t>CC BY-NC-SA 3.0 IGO license</w:t>
      </w:r>
      <w:bookmarkEnd w:id="0"/>
      <w:r>
        <w:rPr>
          <w:rFonts w:asciiTheme="minorHAnsi" w:eastAsia="Arial" w:hAnsiTheme="minorHAnsi" w:cstheme="minorHAnsi"/>
          <w:b/>
          <w:color w:val="auto"/>
          <w:sz w:val="32"/>
          <w:szCs w:val="32"/>
        </w:rPr>
        <w:fldChar w:fldCharType="end"/>
      </w:r>
      <w:r>
        <w:rPr>
          <w:rFonts w:asciiTheme="minorHAnsi" w:eastAsia="Arial" w:hAnsiTheme="minorHAnsi" w:cstheme="minorHAnsi"/>
          <w:b/>
          <w:color w:val="auto"/>
          <w:sz w:val="32"/>
          <w:szCs w:val="32"/>
        </w:rPr>
        <w:t>, these packages can be adapted for non-commercial purposes provided WHO is acknowledged. The use of the WHO logo is not permitted.</w:t>
      </w:r>
    </w:p>
    <w:p w14:paraId="2A2691E7" w14:textId="77777777" w:rsidR="006B56EC" w:rsidRDefault="006B56EC" w:rsidP="006B56EC">
      <w:pPr>
        <w:rPr>
          <w:rFonts w:asciiTheme="minorHAnsi" w:eastAsia="Arial" w:hAnsiTheme="minorHAnsi" w:cstheme="minorHAnsi"/>
          <w:b/>
          <w:color w:val="auto"/>
          <w:sz w:val="32"/>
          <w:szCs w:val="32"/>
        </w:rPr>
      </w:pPr>
    </w:p>
    <w:p w14:paraId="24B81061" w14:textId="77777777" w:rsidR="006B56EC" w:rsidRDefault="006B56EC" w:rsidP="006B56EC">
      <w:pPr>
        <w:rPr>
          <w:rFonts w:asciiTheme="minorHAnsi" w:eastAsia="Arial" w:hAnsiTheme="minorHAnsi" w:cstheme="minorHAnsi"/>
          <w:b/>
          <w:color w:val="auto"/>
          <w:sz w:val="32"/>
          <w:szCs w:val="32"/>
          <w:lang w:val="en-US"/>
        </w:rPr>
      </w:pPr>
      <w:r w:rsidRPr="00F86793">
        <w:rPr>
          <w:rFonts w:asciiTheme="minorHAnsi" w:eastAsia="Arial" w:hAnsiTheme="minorHAnsi" w:cstheme="minorHAnsi"/>
          <w:b/>
          <w:color w:val="auto"/>
          <w:sz w:val="32"/>
          <w:szCs w:val="32"/>
          <w:lang w:val="en-US"/>
        </w:rPr>
        <w:t>All reasonable precautions have been taken by WHO to verify the information contained in th</w:t>
      </w:r>
      <w:r>
        <w:rPr>
          <w:rFonts w:asciiTheme="minorHAnsi" w:eastAsia="Arial" w:hAnsiTheme="minorHAnsi" w:cstheme="minorHAnsi"/>
          <w:b/>
          <w:color w:val="auto"/>
          <w:sz w:val="32"/>
          <w:szCs w:val="32"/>
          <w:lang w:val="en-US"/>
        </w:rPr>
        <w:t>ese materials</w:t>
      </w:r>
      <w:r w:rsidRPr="00F86793">
        <w:rPr>
          <w:rFonts w:asciiTheme="minorHAnsi" w:eastAsia="Arial" w:hAnsiTheme="minorHAnsi" w:cstheme="minorHAnsi"/>
          <w:b/>
          <w:color w:val="auto"/>
          <w:sz w:val="32"/>
          <w:szCs w:val="32"/>
          <w:lang w:val="en-US"/>
        </w:rPr>
        <w:t xml:space="preserve">. However, the material is being distributed without warranty of any kind, either expressed or implied. The responsibility for the interpretation and use of the material lies with the reader. In no event shall WHO be liable for damages arising from its use. </w:t>
      </w:r>
    </w:p>
    <w:p w14:paraId="44591B53" w14:textId="77777777" w:rsidR="006B56EC" w:rsidRDefault="006B56EC" w:rsidP="006B56EC">
      <w:pPr>
        <w:rPr>
          <w:rFonts w:asciiTheme="minorHAnsi" w:eastAsia="Arial" w:hAnsiTheme="minorHAnsi" w:cstheme="minorHAnsi"/>
          <w:b/>
          <w:color w:val="auto"/>
          <w:sz w:val="32"/>
          <w:szCs w:val="32"/>
          <w:lang w:val="en-US"/>
        </w:rPr>
      </w:pPr>
    </w:p>
    <w:p w14:paraId="297A20EF" w14:textId="1B75F491" w:rsidR="006B56EC" w:rsidRDefault="006B56EC" w:rsidP="006B56EC">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For full copyright information, see </w:t>
      </w:r>
      <w:hyperlink r:id="rId8" w:history="1">
        <w:r w:rsidRPr="00F86793">
          <w:rPr>
            <w:rStyle w:val="Hyperlink"/>
            <w:rFonts w:asciiTheme="minorHAnsi" w:eastAsia="Arial" w:hAnsiTheme="minorHAnsi" w:cstheme="minorHAnsi"/>
            <w:b/>
            <w:sz w:val="32"/>
            <w:szCs w:val="32"/>
            <w:lang w:val="en-IE"/>
          </w:rPr>
          <w:t xml:space="preserve">Sanitary inspection packages - a supporting tool for the </w:t>
        </w:r>
        <w:r w:rsidRPr="00F86793">
          <w:rPr>
            <w:rStyle w:val="Hyperlink"/>
            <w:rFonts w:asciiTheme="minorHAnsi" w:eastAsia="Arial" w:hAnsiTheme="minorHAnsi" w:cstheme="minorHAnsi"/>
            <w:b/>
            <w:i/>
            <w:iCs/>
            <w:sz w:val="32"/>
            <w:szCs w:val="32"/>
            <w:lang w:val="en-IE"/>
          </w:rPr>
          <w:t>Guidelines for drinking-water quality: small water supplies</w:t>
        </w:r>
      </w:hyperlink>
      <w:r>
        <w:rPr>
          <w:rFonts w:asciiTheme="minorHAnsi" w:eastAsia="Arial" w:hAnsiTheme="minorHAnsi" w:cstheme="minorHAnsi"/>
          <w:b/>
          <w:color w:val="auto"/>
          <w:sz w:val="32"/>
          <w:szCs w:val="32"/>
        </w:rPr>
        <w:t xml:space="preserve"> (WHO, 2024).</w:t>
      </w:r>
    </w:p>
    <w:p w14:paraId="5F779357" w14:textId="77777777" w:rsidR="00993F05" w:rsidRDefault="00993F05" w:rsidP="00F86793">
      <w:pPr>
        <w:rPr>
          <w:rFonts w:asciiTheme="minorHAnsi" w:eastAsia="Arial" w:hAnsiTheme="minorHAnsi" w:cstheme="minorHAnsi"/>
          <w:b/>
          <w:color w:val="auto"/>
          <w:sz w:val="32"/>
          <w:szCs w:val="32"/>
          <w:lang w:val="en-US"/>
        </w:rPr>
        <w:sectPr w:rsidR="00993F05" w:rsidSect="00D90FE7">
          <w:headerReference w:type="default" r:id="rId9"/>
          <w:footerReference w:type="default" r:id="rId10"/>
          <w:headerReference w:type="first" r:id="rId11"/>
          <w:type w:val="continuous"/>
          <w:pgSz w:w="11906" w:h="16838"/>
          <w:pgMar w:top="720" w:right="720" w:bottom="720" w:left="720" w:header="708" w:footer="708" w:gutter="0"/>
          <w:cols w:space="708"/>
          <w:titlePg/>
          <w:docGrid w:linePitch="360"/>
        </w:sectPr>
      </w:pPr>
    </w:p>
    <w:p w14:paraId="4DC82CF8" w14:textId="57D8708E" w:rsidR="00B12732" w:rsidRPr="002D1E8A" w:rsidRDefault="00D2602A" w:rsidP="00D2602A">
      <w:pPr>
        <w:pStyle w:val="Heading1"/>
        <w:shd w:val="clear" w:color="auto" w:fill="00B0F0"/>
        <w:rPr>
          <w:rFonts w:asciiTheme="minorHAnsi" w:eastAsia="Arial" w:hAnsiTheme="minorHAnsi" w:cstheme="minorHAnsi"/>
          <w:b/>
          <w:color w:val="FFFFFF"/>
          <w:sz w:val="40"/>
          <w:szCs w:val="40"/>
        </w:rPr>
      </w:pPr>
      <w:r w:rsidRPr="002D1E8A">
        <w:rPr>
          <w:rFonts w:asciiTheme="minorHAnsi" w:eastAsia="Arial" w:hAnsiTheme="minorHAnsi" w:cstheme="minorHAnsi"/>
          <w:b/>
          <w:color w:val="FFFFFF"/>
          <w:sz w:val="40"/>
          <w:szCs w:val="40"/>
        </w:rPr>
        <w:lastRenderedPageBreak/>
        <w:t xml:space="preserve">Sanitary inspection form: </w:t>
      </w:r>
      <w:r w:rsidR="006D5BA6" w:rsidRPr="006D5BA6">
        <w:rPr>
          <w:rFonts w:asciiTheme="minorHAnsi" w:eastAsia="Arial" w:hAnsiTheme="minorHAnsi" w:cstheme="minorHAnsi"/>
          <w:b/>
          <w:color w:val="FFFFFF"/>
          <w:sz w:val="40"/>
          <w:szCs w:val="40"/>
        </w:rPr>
        <w:t>Piped distribution - network</w:t>
      </w:r>
    </w:p>
    <w:p w14:paraId="04A1ACB2" w14:textId="407BFA04" w:rsidR="00B12732" w:rsidRDefault="00B12732" w:rsidP="007647CC">
      <w:pPr>
        <w:spacing w:after="0" w:line="0" w:lineRule="atLeast"/>
        <w:rPr>
          <w:rFonts w:asciiTheme="minorHAnsi" w:eastAsia="Arial" w:hAnsiTheme="minorHAnsi" w:cstheme="minorHAnsi"/>
          <w:b/>
          <w:color w:val="FFFFFF"/>
          <w:sz w:val="2"/>
          <w:szCs w:val="2"/>
        </w:rPr>
      </w:pPr>
    </w:p>
    <w:p w14:paraId="7888E7EF" w14:textId="77777777" w:rsidR="00D2602A" w:rsidRDefault="00D2602A" w:rsidP="007647CC">
      <w:pPr>
        <w:spacing w:after="0" w:line="0" w:lineRule="atLeast"/>
        <w:rPr>
          <w:rFonts w:asciiTheme="minorHAnsi" w:eastAsia="Arial" w:hAnsiTheme="minorHAnsi" w:cstheme="minorHAnsi"/>
          <w:b/>
          <w:color w:val="FFFFFF"/>
          <w:sz w:val="2"/>
          <w:szCs w:val="2"/>
        </w:rPr>
      </w:pPr>
    </w:p>
    <w:p w14:paraId="4B6A982F" w14:textId="77777777" w:rsidR="00D2602A" w:rsidRDefault="00D2602A" w:rsidP="007647CC">
      <w:pPr>
        <w:spacing w:after="0" w:line="0" w:lineRule="atLeast"/>
        <w:rPr>
          <w:rFonts w:asciiTheme="minorHAnsi" w:eastAsia="Arial" w:hAnsiTheme="minorHAnsi" w:cstheme="minorHAnsi"/>
          <w:b/>
          <w:color w:val="FFFFFF"/>
          <w:sz w:val="2"/>
          <w:szCs w:val="2"/>
        </w:rPr>
      </w:pPr>
    </w:p>
    <w:p w14:paraId="36EBA604" w14:textId="77777777" w:rsidR="00D2602A" w:rsidRDefault="00D2602A" w:rsidP="007647CC">
      <w:pPr>
        <w:spacing w:after="0" w:line="0" w:lineRule="atLeast"/>
        <w:rPr>
          <w:rFonts w:asciiTheme="minorHAnsi" w:eastAsia="Arial" w:hAnsiTheme="minorHAnsi" w:cstheme="minorHAnsi"/>
          <w:b/>
          <w:color w:val="FFFFFF"/>
          <w:sz w:val="2"/>
          <w:szCs w:val="2"/>
        </w:rPr>
      </w:pPr>
    </w:p>
    <w:p w14:paraId="5F6C99C1" w14:textId="77777777" w:rsidR="00D2602A" w:rsidRDefault="00D2602A" w:rsidP="007647CC">
      <w:pPr>
        <w:spacing w:after="0" w:line="0" w:lineRule="atLeast"/>
        <w:rPr>
          <w:rFonts w:asciiTheme="minorHAnsi" w:eastAsia="Arial" w:hAnsiTheme="minorHAnsi" w:cstheme="minorHAnsi"/>
          <w:b/>
          <w:color w:val="FFFFFF"/>
          <w:sz w:val="2"/>
          <w:szCs w:val="2"/>
        </w:rPr>
      </w:pPr>
    </w:p>
    <w:p w14:paraId="6F9B145E" w14:textId="77777777" w:rsidR="00D2602A" w:rsidRDefault="00D2602A" w:rsidP="007647CC">
      <w:pPr>
        <w:spacing w:after="0" w:line="0" w:lineRule="atLeast"/>
        <w:rPr>
          <w:rFonts w:asciiTheme="minorHAnsi" w:eastAsia="Arial" w:hAnsiTheme="minorHAnsi" w:cstheme="minorHAnsi"/>
          <w:b/>
          <w:color w:val="FFFFFF"/>
          <w:sz w:val="2"/>
          <w:szCs w:val="2"/>
        </w:rPr>
      </w:pPr>
    </w:p>
    <w:p w14:paraId="009A0474" w14:textId="77777777" w:rsidR="00D2602A" w:rsidRDefault="00D2602A" w:rsidP="007647CC">
      <w:pPr>
        <w:spacing w:after="0" w:line="0" w:lineRule="atLeast"/>
        <w:rPr>
          <w:rFonts w:asciiTheme="minorHAnsi" w:eastAsia="Arial" w:hAnsiTheme="minorHAnsi" w:cstheme="minorHAnsi"/>
          <w:b/>
          <w:color w:val="FFFFFF"/>
          <w:sz w:val="2"/>
          <w:szCs w:val="2"/>
        </w:rPr>
      </w:pPr>
    </w:p>
    <w:p w14:paraId="15D4E6CA" w14:textId="77777777" w:rsidR="00D2602A" w:rsidRDefault="00D2602A" w:rsidP="007647CC">
      <w:pPr>
        <w:spacing w:after="0" w:line="0" w:lineRule="atLeast"/>
        <w:rPr>
          <w:rFonts w:asciiTheme="minorHAnsi" w:eastAsia="Arial" w:hAnsiTheme="minorHAnsi" w:cstheme="minorHAnsi"/>
          <w:b/>
          <w:color w:val="FFFFFF"/>
          <w:sz w:val="2"/>
          <w:szCs w:val="2"/>
        </w:rPr>
      </w:pPr>
    </w:p>
    <w:p w14:paraId="49B10394" w14:textId="77777777" w:rsidR="00D2602A" w:rsidRPr="007647CC" w:rsidRDefault="00D2602A" w:rsidP="007647CC">
      <w:pPr>
        <w:spacing w:after="0" w:line="0" w:lineRule="atLeast"/>
        <w:rPr>
          <w:rFonts w:asciiTheme="minorHAnsi" w:eastAsia="Arial" w:hAnsiTheme="minorHAnsi" w:cstheme="minorHAnsi"/>
          <w:b/>
          <w:color w:val="FFFFFF"/>
          <w:sz w:val="2"/>
          <w:szCs w:val="2"/>
        </w:rPr>
      </w:pPr>
    </w:p>
    <w:p w14:paraId="3C81E497" w14:textId="77777777" w:rsidR="00C57B82" w:rsidRPr="004D0B90" w:rsidRDefault="00C57B82" w:rsidP="00C57B82">
      <w:pPr>
        <w:shd w:val="clear" w:color="auto" w:fill="00B0F0"/>
        <w:spacing w:line="0" w:lineRule="atLeast"/>
        <w:rPr>
          <w:rFonts w:asciiTheme="minorHAnsi" w:eastAsia="Arial" w:hAnsiTheme="minorHAnsi" w:cstheme="minorHAnsi"/>
          <w:b/>
          <w:color w:val="FFFFFF"/>
          <w:sz w:val="32"/>
          <w:szCs w:val="32"/>
        </w:rPr>
      </w:pPr>
      <w:r w:rsidRPr="004D0B90">
        <w:rPr>
          <w:rFonts w:asciiTheme="minorHAnsi" w:eastAsia="Arial" w:hAnsiTheme="minorHAnsi" w:cstheme="minorHAnsi"/>
          <w:b/>
          <w:color w:val="FFFFFF"/>
          <w:sz w:val="32"/>
          <w:szCs w:val="32"/>
        </w:rPr>
        <w:t>A. GENERAL INFORMATION</w:t>
      </w:r>
    </w:p>
    <w:tbl>
      <w:tblPr>
        <w:tblStyle w:val="TableGrid"/>
        <w:tblW w:w="10422" w:type="dxa"/>
        <w:tblBorders>
          <w:top w:val="single" w:sz="18" w:space="0" w:color="0092C8"/>
          <w:left w:val="single" w:sz="18" w:space="0" w:color="0092C8"/>
          <w:bottom w:val="single" w:sz="18" w:space="0" w:color="0092C8"/>
          <w:right w:val="single" w:sz="18" w:space="0" w:color="0092C8"/>
          <w:insideH w:val="single" w:sz="8" w:space="0" w:color="0092C8"/>
          <w:insideV w:val="single" w:sz="8" w:space="0" w:color="0092C8"/>
        </w:tblBorders>
        <w:tblLook w:val="04A0" w:firstRow="1" w:lastRow="0" w:firstColumn="1" w:lastColumn="0" w:noHBand="0" w:noVBand="1"/>
      </w:tblPr>
      <w:tblGrid>
        <w:gridCol w:w="2255"/>
        <w:gridCol w:w="132"/>
        <w:gridCol w:w="851"/>
        <w:gridCol w:w="567"/>
        <w:gridCol w:w="708"/>
        <w:gridCol w:w="2954"/>
        <w:gridCol w:w="2955"/>
      </w:tblGrid>
      <w:tr w:rsidR="00C57B82" w:rsidRPr="004D0B90" w14:paraId="3D51A187" w14:textId="77777777" w:rsidTr="00A151A5">
        <w:trPr>
          <w:trHeight w:val="500"/>
        </w:trPr>
        <w:tc>
          <w:tcPr>
            <w:tcW w:w="10422" w:type="dxa"/>
            <w:gridSpan w:val="7"/>
            <w:tcBorders>
              <w:top w:val="single" w:sz="18" w:space="0" w:color="0092C8"/>
              <w:bottom w:val="single" w:sz="12" w:space="0" w:color="0092C8"/>
            </w:tcBorders>
          </w:tcPr>
          <w:p w14:paraId="5E2B470D" w14:textId="77777777" w:rsidR="00C57B82" w:rsidRPr="004D0B90" w:rsidRDefault="00C57B82" w:rsidP="00A151A5">
            <w:pPr>
              <w:rPr>
                <w:rFonts w:asciiTheme="minorHAnsi" w:hAnsiTheme="minorHAnsi" w:cstheme="minorHAnsi"/>
                <w:sz w:val="18"/>
                <w:szCs w:val="18"/>
              </w:rPr>
            </w:pPr>
            <w:r w:rsidRPr="004D0B90">
              <w:rPr>
                <w:rFonts w:asciiTheme="minorHAnsi" w:hAnsiTheme="minorHAnsi" w:cstheme="minorHAnsi"/>
                <w:b/>
                <w:sz w:val="24"/>
                <w:szCs w:val="24"/>
              </w:rPr>
              <w:t xml:space="preserve">A.1. Network </w:t>
            </w:r>
            <w:proofErr w:type="spellStart"/>
            <w:r w:rsidRPr="004D0B90">
              <w:rPr>
                <w:rFonts w:asciiTheme="minorHAnsi" w:hAnsiTheme="minorHAnsi" w:cstheme="minorHAnsi"/>
                <w:b/>
                <w:sz w:val="24"/>
                <w:szCs w:val="24"/>
              </w:rPr>
              <w:t>information</w:t>
            </w:r>
            <w:r w:rsidRPr="004D0B90">
              <w:rPr>
                <w:rFonts w:asciiTheme="minorHAnsi" w:hAnsiTheme="minorHAnsi" w:cstheme="minorHAnsi"/>
                <w:b/>
                <w:sz w:val="24"/>
                <w:szCs w:val="24"/>
                <w:vertAlign w:val="superscript"/>
              </w:rPr>
              <w:t>a</w:t>
            </w:r>
            <w:proofErr w:type="spellEnd"/>
          </w:p>
        </w:tc>
      </w:tr>
      <w:tr w:rsidR="00C57B82" w:rsidRPr="004D0B90" w14:paraId="66CEE064" w14:textId="77777777" w:rsidTr="00A151A5">
        <w:trPr>
          <w:trHeight w:val="232"/>
        </w:trPr>
        <w:tc>
          <w:tcPr>
            <w:tcW w:w="10422" w:type="dxa"/>
            <w:gridSpan w:val="7"/>
            <w:tcBorders>
              <w:top w:val="single" w:sz="12" w:space="0" w:color="0092C8"/>
              <w:bottom w:val="single" w:sz="8" w:space="0" w:color="0092C8"/>
            </w:tcBorders>
          </w:tcPr>
          <w:p w14:paraId="7FAE8FC8" w14:textId="77777777" w:rsidR="00C57B82" w:rsidRPr="004D0B90" w:rsidRDefault="00C57B82" w:rsidP="00A151A5">
            <w:pPr>
              <w:rPr>
                <w:rFonts w:asciiTheme="minorHAnsi" w:hAnsiTheme="minorHAnsi" w:cstheme="minorHAnsi"/>
                <w:b/>
                <w:sz w:val="20"/>
                <w:szCs w:val="20"/>
              </w:rPr>
            </w:pPr>
            <w:r w:rsidRPr="004D0B90">
              <w:rPr>
                <w:rFonts w:asciiTheme="minorHAnsi" w:eastAsiaTheme="minorHAnsi" w:hAnsiTheme="minorHAnsi" w:cstheme="minorHAnsi"/>
                <w:b/>
                <w:color w:val="auto"/>
                <w:sz w:val="20"/>
                <w:szCs w:val="20"/>
                <w:lang w:eastAsia="en-US"/>
              </w:rPr>
              <w:t>Network location</w:t>
            </w:r>
            <w:r w:rsidRPr="004D0B90">
              <w:rPr>
                <w:rFonts w:asciiTheme="minorHAnsi" w:eastAsiaTheme="minorHAnsi" w:hAnsiTheme="minorHAnsi" w:cstheme="minorHAnsi"/>
                <w:color w:val="auto"/>
                <w:sz w:val="20"/>
                <w:szCs w:val="20"/>
                <w:lang w:eastAsia="en-US"/>
              </w:rPr>
              <w:t xml:space="preserve"> (e.g. village, town, community, parish, district, province, state)</w:t>
            </w:r>
          </w:p>
        </w:tc>
      </w:tr>
      <w:tr w:rsidR="00C57B82" w:rsidRPr="004D0B90" w14:paraId="2F819F14" w14:textId="77777777" w:rsidTr="00A151A5">
        <w:trPr>
          <w:trHeight w:val="695"/>
        </w:trPr>
        <w:tc>
          <w:tcPr>
            <w:tcW w:w="10422" w:type="dxa"/>
            <w:gridSpan w:val="7"/>
            <w:tcBorders>
              <w:top w:val="single" w:sz="8" w:space="0" w:color="0092C8"/>
              <w:bottom w:val="single" w:sz="12" w:space="0" w:color="0092C8"/>
            </w:tcBorders>
          </w:tcPr>
          <w:p w14:paraId="29835C88" w14:textId="77777777" w:rsidR="00C57B82" w:rsidRPr="004D0B90" w:rsidRDefault="00C57B82" w:rsidP="00A151A5">
            <w:pPr>
              <w:rPr>
                <w:rFonts w:asciiTheme="minorHAnsi" w:hAnsiTheme="minorHAnsi" w:cstheme="minorHAnsi"/>
                <w:sz w:val="20"/>
                <w:szCs w:val="20"/>
              </w:rPr>
            </w:pPr>
          </w:p>
        </w:tc>
      </w:tr>
      <w:tr w:rsidR="00C57B82" w:rsidRPr="004D0B90" w14:paraId="305C7EEA" w14:textId="77777777" w:rsidTr="00A151A5">
        <w:trPr>
          <w:trHeight w:val="823"/>
        </w:trPr>
        <w:tc>
          <w:tcPr>
            <w:tcW w:w="4513" w:type="dxa"/>
            <w:gridSpan w:val="5"/>
            <w:tcBorders>
              <w:top w:val="single" w:sz="12" w:space="0" w:color="0092C8"/>
              <w:bottom w:val="single" w:sz="12" w:space="0" w:color="0092C8"/>
            </w:tcBorders>
          </w:tcPr>
          <w:p w14:paraId="1AC09BA8" w14:textId="77777777" w:rsidR="00C57B82" w:rsidRPr="004D0B90" w:rsidRDefault="00C57B82" w:rsidP="00A151A5">
            <w:pPr>
              <w:rPr>
                <w:rFonts w:asciiTheme="minorHAnsi" w:hAnsiTheme="minorHAnsi" w:cstheme="minorHAnsi"/>
                <w:b/>
                <w:sz w:val="20"/>
                <w:szCs w:val="20"/>
              </w:rPr>
            </w:pPr>
            <w:r w:rsidRPr="004D0B90">
              <w:rPr>
                <w:rFonts w:asciiTheme="minorHAnsi" w:hAnsiTheme="minorHAnsi" w:cstheme="minorHAnsi"/>
                <w:b/>
                <w:sz w:val="20"/>
                <w:szCs w:val="20"/>
              </w:rPr>
              <w:t>Additional location information</w:t>
            </w:r>
            <w:r w:rsidRPr="004D0B90">
              <w:rPr>
                <w:rFonts w:asciiTheme="minorHAnsi" w:hAnsiTheme="minorHAnsi" w:cstheme="minorHAnsi"/>
                <w:b/>
                <w:sz w:val="20"/>
                <w:szCs w:val="20"/>
              </w:rPr>
              <w:tab/>
            </w:r>
          </w:p>
          <w:p w14:paraId="6A204A41" w14:textId="77777777" w:rsidR="00C57B82" w:rsidRPr="004D0B90" w:rsidRDefault="00C57B82" w:rsidP="00A151A5">
            <w:pPr>
              <w:autoSpaceDE w:val="0"/>
              <w:autoSpaceDN w:val="0"/>
              <w:adjustRightInd w:val="0"/>
              <w:rPr>
                <w:rFonts w:asciiTheme="minorHAnsi" w:eastAsiaTheme="minorHAnsi" w:hAnsiTheme="minorHAnsi" w:cstheme="minorHAnsi"/>
                <w:color w:val="auto"/>
                <w:sz w:val="20"/>
                <w:szCs w:val="20"/>
                <w:lang w:eastAsia="en-US"/>
              </w:rPr>
            </w:pPr>
            <w:r w:rsidRPr="004D0B90">
              <w:rPr>
                <w:rFonts w:asciiTheme="minorHAnsi" w:eastAsiaTheme="minorHAnsi" w:hAnsiTheme="minorHAnsi" w:cstheme="minorHAnsi"/>
                <w:color w:val="auto"/>
                <w:sz w:val="20"/>
                <w:szCs w:val="20"/>
                <w:lang w:eastAsia="en-US"/>
              </w:rPr>
              <w:t>State the reference system and units, if using coordinates (e.g. national grid reference coordinates, GPS coordinates)</w:t>
            </w:r>
          </w:p>
        </w:tc>
        <w:tc>
          <w:tcPr>
            <w:tcW w:w="5909" w:type="dxa"/>
            <w:gridSpan w:val="2"/>
            <w:tcBorders>
              <w:top w:val="single" w:sz="12" w:space="0" w:color="0092C8"/>
              <w:bottom w:val="single" w:sz="12" w:space="0" w:color="0092C8"/>
            </w:tcBorders>
          </w:tcPr>
          <w:p w14:paraId="73CD91BA" w14:textId="77777777" w:rsidR="00C57B82" w:rsidRPr="004D0B90" w:rsidRDefault="00C57B82" w:rsidP="00A151A5">
            <w:pPr>
              <w:rPr>
                <w:rFonts w:asciiTheme="minorHAnsi" w:hAnsiTheme="minorHAnsi" w:cstheme="minorHAnsi"/>
                <w:sz w:val="20"/>
                <w:szCs w:val="20"/>
              </w:rPr>
            </w:pPr>
          </w:p>
        </w:tc>
      </w:tr>
      <w:tr w:rsidR="00C57B82" w:rsidRPr="004D0B90" w14:paraId="5F8F89BC" w14:textId="77777777" w:rsidTr="00A151A5">
        <w:trPr>
          <w:trHeight w:val="821"/>
        </w:trPr>
        <w:tc>
          <w:tcPr>
            <w:tcW w:w="4513" w:type="dxa"/>
            <w:gridSpan w:val="5"/>
            <w:tcBorders>
              <w:top w:val="single" w:sz="12" w:space="0" w:color="0092C8"/>
              <w:bottom w:val="single" w:sz="12" w:space="0" w:color="0092C8"/>
            </w:tcBorders>
          </w:tcPr>
          <w:p w14:paraId="677D91AD" w14:textId="77777777" w:rsidR="00C57B82" w:rsidRPr="004D0B90" w:rsidRDefault="00C57B82" w:rsidP="00A151A5">
            <w:pPr>
              <w:rPr>
                <w:rFonts w:asciiTheme="minorHAnsi" w:hAnsiTheme="minorHAnsi" w:cstheme="minorHAnsi"/>
                <w:b/>
                <w:sz w:val="20"/>
                <w:szCs w:val="20"/>
              </w:rPr>
            </w:pPr>
            <w:r w:rsidRPr="004D0B90">
              <w:rPr>
                <w:rFonts w:asciiTheme="minorHAnsi" w:hAnsiTheme="minorHAnsi" w:cstheme="minorHAnsi"/>
                <w:b/>
                <w:sz w:val="20"/>
                <w:szCs w:val="20"/>
              </w:rPr>
              <w:t xml:space="preserve">Name of entity responsible for the management of the network </w:t>
            </w:r>
            <w:r w:rsidRPr="004D0B90">
              <w:rPr>
                <w:rFonts w:asciiTheme="minorHAnsi" w:eastAsiaTheme="minorHAnsi" w:hAnsiTheme="minorHAnsi" w:cstheme="minorHAnsi"/>
                <w:color w:val="auto"/>
                <w:sz w:val="20"/>
                <w:szCs w:val="20"/>
                <w:lang w:eastAsia="en-US"/>
              </w:rPr>
              <w:t>(e.g. name of water utility, private operator, community group)</w:t>
            </w:r>
          </w:p>
        </w:tc>
        <w:tc>
          <w:tcPr>
            <w:tcW w:w="5909" w:type="dxa"/>
            <w:gridSpan w:val="2"/>
            <w:tcBorders>
              <w:top w:val="single" w:sz="12" w:space="0" w:color="0092C8"/>
              <w:bottom w:val="single" w:sz="12" w:space="0" w:color="0092C8"/>
            </w:tcBorders>
          </w:tcPr>
          <w:p w14:paraId="574A7C4D" w14:textId="77777777" w:rsidR="00C57B82" w:rsidRPr="004D0B90" w:rsidRDefault="00C57B82" w:rsidP="00A151A5">
            <w:pPr>
              <w:rPr>
                <w:rFonts w:asciiTheme="minorHAnsi" w:hAnsiTheme="minorHAnsi" w:cstheme="minorHAnsi"/>
                <w:sz w:val="20"/>
                <w:szCs w:val="20"/>
              </w:rPr>
            </w:pPr>
          </w:p>
        </w:tc>
      </w:tr>
      <w:tr w:rsidR="00C57B82" w:rsidRPr="004D0B90" w14:paraId="3CC9A900" w14:textId="77777777" w:rsidTr="00A151A5">
        <w:trPr>
          <w:trHeight w:val="675"/>
        </w:trPr>
        <w:tc>
          <w:tcPr>
            <w:tcW w:w="4513" w:type="dxa"/>
            <w:gridSpan w:val="5"/>
            <w:tcBorders>
              <w:top w:val="single" w:sz="12" w:space="0" w:color="0092C8"/>
              <w:bottom w:val="single" w:sz="12" w:space="0" w:color="0092C8"/>
            </w:tcBorders>
            <w:vAlign w:val="center"/>
          </w:tcPr>
          <w:p w14:paraId="20A3E37D" w14:textId="77777777" w:rsidR="00C57B82" w:rsidRPr="004D0B90" w:rsidRDefault="00C57B82" w:rsidP="00A151A5">
            <w:pPr>
              <w:rPr>
                <w:rFonts w:asciiTheme="minorHAnsi" w:hAnsiTheme="minorHAnsi" w:cstheme="minorHAnsi"/>
                <w:b/>
                <w:sz w:val="20"/>
                <w:szCs w:val="20"/>
              </w:rPr>
            </w:pPr>
            <w:r w:rsidRPr="004D0B90">
              <w:rPr>
                <w:rFonts w:asciiTheme="minorHAnsi" w:hAnsiTheme="minorHAnsi" w:cstheme="minorHAnsi"/>
                <w:b/>
                <w:sz w:val="20"/>
                <w:szCs w:val="20"/>
              </w:rPr>
              <w:t xml:space="preserve">Source of the network </w:t>
            </w:r>
            <w:proofErr w:type="spellStart"/>
            <w:r w:rsidRPr="004D0B90">
              <w:rPr>
                <w:rFonts w:asciiTheme="minorHAnsi" w:hAnsiTheme="minorHAnsi" w:cstheme="minorHAnsi"/>
                <w:b/>
                <w:sz w:val="20"/>
                <w:szCs w:val="20"/>
              </w:rPr>
              <w:t>water</w:t>
            </w:r>
            <w:r w:rsidRPr="004D0B90">
              <w:rPr>
                <w:rFonts w:asciiTheme="minorHAnsi" w:hAnsiTheme="minorHAnsi" w:cstheme="minorHAnsi"/>
                <w:bCs/>
                <w:sz w:val="20"/>
                <w:szCs w:val="20"/>
                <w:vertAlign w:val="superscript"/>
              </w:rPr>
              <w:t>b</w:t>
            </w:r>
            <w:proofErr w:type="spellEnd"/>
          </w:p>
          <w:p w14:paraId="4A5B055B" w14:textId="77777777" w:rsidR="00C57B82" w:rsidRPr="004D0B90" w:rsidRDefault="00C57B82" w:rsidP="00A151A5">
            <w:pPr>
              <w:rPr>
                <w:rFonts w:asciiTheme="minorHAnsi" w:hAnsiTheme="minorHAnsi" w:cstheme="minorHAnsi"/>
                <w:sz w:val="20"/>
                <w:szCs w:val="20"/>
              </w:rPr>
            </w:pPr>
            <w:r w:rsidRPr="004D0B90">
              <w:rPr>
                <w:rFonts w:asciiTheme="minorHAnsi" w:hAnsiTheme="minorHAnsi" w:cstheme="minorHAnsi"/>
                <w:sz w:val="20"/>
                <w:szCs w:val="20"/>
              </w:rPr>
              <w:t>Tick (</w:t>
            </w:r>
            <w:r w:rsidRPr="004D0B90">
              <w:rPr>
                <w:rFonts w:ascii="Segoe UI Symbol" w:eastAsiaTheme="minorHAnsi" w:hAnsi="Segoe UI Symbol" w:cs="Segoe UI Symbol"/>
                <w:color w:val="auto"/>
                <w:sz w:val="20"/>
                <w:szCs w:val="20"/>
                <w:lang w:eastAsia="en-US"/>
              </w:rPr>
              <w:t>✓</w:t>
            </w:r>
            <w:r w:rsidRPr="004D0B90">
              <w:rPr>
                <w:rFonts w:asciiTheme="minorHAnsi" w:hAnsiTheme="minorHAnsi" w:cstheme="minorHAnsi"/>
                <w:sz w:val="20"/>
                <w:szCs w:val="20"/>
              </w:rPr>
              <w:t>) the appropriate box(es) and provide further information where applicable</w:t>
            </w:r>
          </w:p>
        </w:tc>
        <w:tc>
          <w:tcPr>
            <w:tcW w:w="5909" w:type="dxa"/>
            <w:gridSpan w:val="2"/>
            <w:tcBorders>
              <w:top w:val="single" w:sz="12" w:space="0" w:color="0092C8"/>
              <w:bottom w:val="single" w:sz="12" w:space="0" w:color="0092C8"/>
            </w:tcBorders>
          </w:tcPr>
          <w:p w14:paraId="20E950D2" w14:textId="77777777" w:rsidR="00C57B82" w:rsidRPr="004D0B90" w:rsidRDefault="00C57B82" w:rsidP="00A151A5">
            <w:pPr>
              <w:autoSpaceDE w:val="0"/>
              <w:autoSpaceDN w:val="0"/>
              <w:adjustRightInd w:val="0"/>
              <w:rPr>
                <w:rFonts w:asciiTheme="minorHAnsi" w:hAnsiTheme="minorHAnsi" w:cstheme="minorHAnsi"/>
                <w:sz w:val="20"/>
                <w:szCs w:val="20"/>
              </w:rPr>
            </w:pPr>
            <w:r w:rsidRPr="004D0B90">
              <w:rPr>
                <w:rFonts w:asciiTheme="minorHAnsi" w:hAnsiTheme="minorHAnsi" w:cstheme="minorHAnsi"/>
                <w:sz w:val="40"/>
                <w:szCs w:val="40"/>
              </w:rPr>
              <w:t>□</w:t>
            </w:r>
            <w:r w:rsidRPr="004D0B90">
              <w:rPr>
                <w:rFonts w:asciiTheme="minorHAnsi" w:hAnsiTheme="minorHAnsi" w:cstheme="minorHAnsi"/>
                <w:sz w:val="20"/>
                <w:szCs w:val="20"/>
              </w:rPr>
              <w:t xml:space="preserve"> Surface water            </w:t>
            </w:r>
            <w:r w:rsidRPr="004D0B90">
              <w:rPr>
                <w:rFonts w:asciiTheme="minorHAnsi" w:hAnsiTheme="minorHAnsi" w:cstheme="minorHAnsi"/>
                <w:sz w:val="40"/>
                <w:szCs w:val="40"/>
              </w:rPr>
              <w:t>□</w:t>
            </w:r>
            <w:r w:rsidRPr="004D0B90">
              <w:rPr>
                <w:rFonts w:asciiTheme="minorHAnsi" w:hAnsiTheme="minorHAnsi" w:cstheme="minorHAnsi"/>
                <w:sz w:val="20"/>
                <w:szCs w:val="20"/>
              </w:rPr>
              <w:t xml:space="preserve"> Borehole           </w:t>
            </w:r>
            <w:r w:rsidRPr="004D0B90">
              <w:rPr>
                <w:rFonts w:asciiTheme="minorHAnsi" w:hAnsiTheme="minorHAnsi" w:cstheme="minorHAnsi"/>
                <w:sz w:val="40"/>
                <w:szCs w:val="40"/>
              </w:rPr>
              <w:t>□</w:t>
            </w:r>
            <w:r w:rsidRPr="004D0B90">
              <w:rPr>
                <w:rFonts w:asciiTheme="minorHAnsi" w:hAnsiTheme="minorHAnsi" w:cstheme="minorHAnsi"/>
                <w:sz w:val="20"/>
                <w:szCs w:val="20"/>
              </w:rPr>
              <w:t xml:space="preserve"> Spring</w:t>
            </w:r>
          </w:p>
          <w:p w14:paraId="31CE5D2F" w14:textId="77777777" w:rsidR="00C57B82" w:rsidRPr="004D0B90" w:rsidRDefault="00C57B82" w:rsidP="00A151A5">
            <w:pPr>
              <w:rPr>
                <w:rFonts w:asciiTheme="minorHAnsi" w:hAnsiTheme="minorHAnsi" w:cstheme="minorHAnsi"/>
                <w:sz w:val="20"/>
                <w:szCs w:val="20"/>
              </w:rPr>
            </w:pPr>
            <w:r w:rsidRPr="004D0B90">
              <w:rPr>
                <w:rFonts w:asciiTheme="minorHAnsi" w:hAnsiTheme="minorHAnsi" w:cstheme="minorHAnsi"/>
                <w:sz w:val="40"/>
                <w:szCs w:val="40"/>
              </w:rPr>
              <w:t>□</w:t>
            </w:r>
            <w:r w:rsidRPr="004D0B90">
              <w:rPr>
                <w:rFonts w:asciiTheme="minorHAnsi" w:hAnsiTheme="minorHAnsi" w:cstheme="minorHAnsi"/>
                <w:sz w:val="20"/>
                <w:szCs w:val="20"/>
              </w:rPr>
              <w:t xml:space="preserve"> Other. Describe:</w:t>
            </w:r>
          </w:p>
          <w:p w14:paraId="54D9A632" w14:textId="77777777" w:rsidR="00C57B82" w:rsidRPr="004D0B90" w:rsidRDefault="00C57B82" w:rsidP="00A151A5">
            <w:pPr>
              <w:rPr>
                <w:rFonts w:asciiTheme="minorHAnsi" w:hAnsiTheme="minorHAnsi" w:cstheme="minorHAnsi"/>
                <w:sz w:val="20"/>
                <w:szCs w:val="20"/>
              </w:rPr>
            </w:pPr>
          </w:p>
        </w:tc>
      </w:tr>
      <w:tr w:rsidR="00C57B82" w:rsidRPr="004D0B90" w14:paraId="1F9BD444" w14:textId="77777777" w:rsidTr="00A151A5">
        <w:trPr>
          <w:trHeight w:val="675"/>
        </w:trPr>
        <w:tc>
          <w:tcPr>
            <w:tcW w:w="2255" w:type="dxa"/>
            <w:tcBorders>
              <w:top w:val="single" w:sz="12" w:space="0" w:color="0092C8"/>
              <w:bottom w:val="single" w:sz="12" w:space="0" w:color="0092C8"/>
            </w:tcBorders>
          </w:tcPr>
          <w:p w14:paraId="1F6540DD" w14:textId="77777777" w:rsidR="00C57B82" w:rsidRPr="004D0B90" w:rsidRDefault="00C57B82" w:rsidP="00A151A5">
            <w:pPr>
              <w:rPr>
                <w:rFonts w:asciiTheme="minorHAnsi" w:hAnsiTheme="minorHAnsi" w:cstheme="minorHAnsi"/>
                <w:b/>
                <w:sz w:val="20"/>
                <w:szCs w:val="20"/>
              </w:rPr>
            </w:pPr>
            <w:r w:rsidRPr="004D0B90">
              <w:rPr>
                <w:rFonts w:asciiTheme="minorHAnsi" w:hAnsiTheme="minorHAnsi" w:cstheme="minorHAnsi"/>
                <w:b/>
                <w:sz w:val="20"/>
                <w:szCs w:val="20"/>
              </w:rPr>
              <w:t>Total number of storage tanks present in the network</w:t>
            </w:r>
          </w:p>
        </w:tc>
        <w:tc>
          <w:tcPr>
            <w:tcW w:w="2258" w:type="dxa"/>
            <w:gridSpan w:val="4"/>
            <w:tcBorders>
              <w:top w:val="single" w:sz="12" w:space="0" w:color="0092C8"/>
              <w:bottom w:val="single" w:sz="12" w:space="0" w:color="0092C8"/>
            </w:tcBorders>
          </w:tcPr>
          <w:p w14:paraId="0A762C4A" w14:textId="77777777" w:rsidR="00C57B82" w:rsidRPr="004D0B90" w:rsidRDefault="00C57B82" w:rsidP="00A151A5">
            <w:pPr>
              <w:rPr>
                <w:rFonts w:asciiTheme="minorHAnsi" w:hAnsiTheme="minorHAnsi" w:cstheme="minorHAnsi"/>
                <w:sz w:val="18"/>
                <w:szCs w:val="18"/>
              </w:rPr>
            </w:pPr>
          </w:p>
        </w:tc>
        <w:tc>
          <w:tcPr>
            <w:tcW w:w="2954" w:type="dxa"/>
            <w:tcBorders>
              <w:top w:val="single" w:sz="12" w:space="0" w:color="0092C8"/>
              <w:bottom w:val="single" w:sz="12" w:space="0" w:color="0092C8"/>
            </w:tcBorders>
          </w:tcPr>
          <w:p w14:paraId="728DC9BA" w14:textId="77777777" w:rsidR="00C57B82" w:rsidRPr="004D0B90" w:rsidRDefault="00C57B82" w:rsidP="00A151A5">
            <w:pPr>
              <w:autoSpaceDE w:val="0"/>
              <w:autoSpaceDN w:val="0"/>
              <w:adjustRightInd w:val="0"/>
              <w:rPr>
                <w:rFonts w:asciiTheme="minorHAnsi" w:hAnsiTheme="minorHAnsi" w:cstheme="minorHAnsi"/>
                <w:b/>
                <w:sz w:val="20"/>
                <w:szCs w:val="20"/>
              </w:rPr>
            </w:pPr>
            <w:r w:rsidRPr="004D0B90">
              <w:rPr>
                <w:rFonts w:asciiTheme="minorHAnsi" w:hAnsiTheme="minorHAnsi" w:cstheme="minorHAnsi"/>
                <w:b/>
                <w:sz w:val="20"/>
                <w:szCs w:val="20"/>
              </w:rPr>
              <w:t xml:space="preserve">Total number of </w:t>
            </w:r>
            <w:proofErr w:type="spellStart"/>
            <w:r w:rsidRPr="004D0B90">
              <w:rPr>
                <w:rFonts w:asciiTheme="minorHAnsi" w:hAnsiTheme="minorHAnsi" w:cstheme="minorHAnsi"/>
                <w:b/>
                <w:sz w:val="20"/>
                <w:szCs w:val="20"/>
              </w:rPr>
              <w:t>tapstands</w:t>
            </w:r>
            <w:proofErr w:type="spellEnd"/>
            <w:r w:rsidRPr="004D0B90">
              <w:rPr>
                <w:rFonts w:asciiTheme="minorHAnsi" w:hAnsiTheme="minorHAnsi" w:cstheme="minorHAnsi"/>
                <w:b/>
                <w:sz w:val="20"/>
                <w:szCs w:val="20"/>
              </w:rPr>
              <w:t xml:space="preserve"> present in the network</w:t>
            </w:r>
          </w:p>
        </w:tc>
        <w:tc>
          <w:tcPr>
            <w:tcW w:w="2955" w:type="dxa"/>
            <w:tcBorders>
              <w:top w:val="single" w:sz="12" w:space="0" w:color="0092C8"/>
              <w:bottom w:val="single" w:sz="12" w:space="0" w:color="0092C8"/>
            </w:tcBorders>
          </w:tcPr>
          <w:p w14:paraId="4480E346" w14:textId="77777777" w:rsidR="00C57B82" w:rsidRPr="004D0B90" w:rsidRDefault="00C57B82" w:rsidP="00A151A5">
            <w:pPr>
              <w:rPr>
                <w:rFonts w:asciiTheme="minorHAnsi" w:hAnsiTheme="minorHAnsi" w:cstheme="minorHAnsi"/>
                <w:sz w:val="20"/>
                <w:szCs w:val="20"/>
              </w:rPr>
            </w:pPr>
          </w:p>
        </w:tc>
      </w:tr>
      <w:tr w:rsidR="00C57B82" w:rsidRPr="004D0B90" w14:paraId="74163B2B" w14:textId="77777777" w:rsidTr="00A151A5">
        <w:trPr>
          <w:trHeight w:val="675"/>
        </w:trPr>
        <w:tc>
          <w:tcPr>
            <w:tcW w:w="4513" w:type="dxa"/>
            <w:gridSpan w:val="5"/>
            <w:tcBorders>
              <w:top w:val="single" w:sz="12" w:space="0" w:color="0092C8"/>
              <w:bottom w:val="single" w:sz="12" w:space="0" w:color="0092C8"/>
            </w:tcBorders>
          </w:tcPr>
          <w:p w14:paraId="382AF465" w14:textId="77777777" w:rsidR="00C57B82" w:rsidRPr="004D0B90" w:rsidRDefault="00C57B82" w:rsidP="00A151A5">
            <w:pPr>
              <w:rPr>
                <w:rFonts w:asciiTheme="minorHAnsi" w:hAnsiTheme="minorHAnsi" w:cstheme="minorHAnsi"/>
                <w:sz w:val="18"/>
                <w:szCs w:val="18"/>
              </w:rPr>
            </w:pPr>
            <w:r w:rsidRPr="004D0B90">
              <w:rPr>
                <w:rFonts w:asciiTheme="minorHAnsi" w:hAnsiTheme="minorHAnsi" w:cstheme="minorHAnsi"/>
                <w:b/>
                <w:sz w:val="20"/>
                <w:szCs w:val="20"/>
              </w:rPr>
              <w:t xml:space="preserve">Approximate population supplied by this network </w:t>
            </w:r>
            <w:r w:rsidRPr="004D0B90">
              <w:rPr>
                <w:rFonts w:asciiTheme="minorHAnsi" w:hAnsiTheme="minorHAnsi" w:cstheme="minorHAnsi"/>
                <w:sz w:val="20"/>
                <w:szCs w:val="20"/>
              </w:rPr>
              <w:t>(if known)</w:t>
            </w:r>
          </w:p>
        </w:tc>
        <w:tc>
          <w:tcPr>
            <w:tcW w:w="5909" w:type="dxa"/>
            <w:gridSpan w:val="2"/>
            <w:tcBorders>
              <w:top w:val="single" w:sz="12" w:space="0" w:color="0092C8"/>
              <w:bottom w:val="single" w:sz="12" w:space="0" w:color="0092C8"/>
            </w:tcBorders>
          </w:tcPr>
          <w:p w14:paraId="62EE894D" w14:textId="77777777" w:rsidR="00C57B82" w:rsidRPr="004D0B90" w:rsidRDefault="00C57B82" w:rsidP="00A151A5">
            <w:pPr>
              <w:rPr>
                <w:rFonts w:asciiTheme="minorHAnsi" w:hAnsiTheme="minorHAnsi" w:cstheme="minorHAnsi"/>
                <w:b/>
                <w:sz w:val="20"/>
                <w:szCs w:val="20"/>
              </w:rPr>
            </w:pPr>
          </w:p>
        </w:tc>
      </w:tr>
      <w:tr w:rsidR="00C57B82" w:rsidRPr="004D0B90" w14:paraId="7662D5EB" w14:textId="77777777" w:rsidTr="00A151A5">
        <w:trPr>
          <w:trHeight w:val="675"/>
        </w:trPr>
        <w:tc>
          <w:tcPr>
            <w:tcW w:w="2255" w:type="dxa"/>
            <w:tcBorders>
              <w:top w:val="single" w:sz="12" w:space="0" w:color="0092C8"/>
            </w:tcBorders>
          </w:tcPr>
          <w:p w14:paraId="13E8C58D" w14:textId="77777777" w:rsidR="00C57B82" w:rsidRPr="004D0B90" w:rsidRDefault="00C57B82" w:rsidP="00A151A5">
            <w:pPr>
              <w:rPr>
                <w:rFonts w:asciiTheme="minorHAnsi" w:hAnsiTheme="minorHAnsi" w:cstheme="minorHAnsi"/>
                <w:b/>
                <w:sz w:val="20"/>
                <w:szCs w:val="20"/>
              </w:rPr>
            </w:pPr>
            <w:r w:rsidRPr="004D0B90">
              <w:rPr>
                <w:rFonts w:asciiTheme="minorHAnsi" w:hAnsiTheme="minorHAnsi" w:cstheme="minorHAnsi"/>
                <w:b/>
                <w:sz w:val="20"/>
                <w:szCs w:val="20"/>
              </w:rPr>
              <w:t xml:space="preserve">Number of household connections </w:t>
            </w:r>
            <w:r w:rsidRPr="004D0B90">
              <w:rPr>
                <w:rFonts w:asciiTheme="minorHAnsi" w:hAnsiTheme="minorHAnsi" w:cstheme="minorHAnsi"/>
                <w:sz w:val="20"/>
                <w:szCs w:val="20"/>
              </w:rPr>
              <w:t>(if known)</w:t>
            </w:r>
          </w:p>
        </w:tc>
        <w:tc>
          <w:tcPr>
            <w:tcW w:w="2258" w:type="dxa"/>
            <w:gridSpan w:val="4"/>
            <w:tcBorders>
              <w:top w:val="single" w:sz="12" w:space="0" w:color="0092C8"/>
            </w:tcBorders>
          </w:tcPr>
          <w:p w14:paraId="63EF7F79" w14:textId="77777777" w:rsidR="00C57B82" w:rsidRPr="004D0B90" w:rsidRDefault="00C57B82" w:rsidP="00A151A5">
            <w:pPr>
              <w:rPr>
                <w:rFonts w:asciiTheme="minorHAnsi" w:hAnsiTheme="minorHAnsi" w:cstheme="minorHAnsi"/>
                <w:b/>
                <w:sz w:val="20"/>
                <w:szCs w:val="20"/>
              </w:rPr>
            </w:pPr>
          </w:p>
        </w:tc>
        <w:tc>
          <w:tcPr>
            <w:tcW w:w="2954" w:type="dxa"/>
            <w:tcBorders>
              <w:top w:val="single" w:sz="12" w:space="0" w:color="0092C8"/>
            </w:tcBorders>
          </w:tcPr>
          <w:p w14:paraId="75FA2935" w14:textId="77777777" w:rsidR="00C57B82" w:rsidRPr="004D0B90" w:rsidRDefault="00C57B82" w:rsidP="00A151A5">
            <w:pPr>
              <w:autoSpaceDE w:val="0"/>
              <w:autoSpaceDN w:val="0"/>
              <w:adjustRightInd w:val="0"/>
              <w:rPr>
                <w:rFonts w:asciiTheme="minorHAnsi" w:hAnsiTheme="minorHAnsi" w:cstheme="minorHAnsi"/>
                <w:b/>
                <w:sz w:val="20"/>
                <w:szCs w:val="20"/>
              </w:rPr>
            </w:pPr>
            <w:r w:rsidRPr="004D0B90">
              <w:rPr>
                <w:rFonts w:asciiTheme="minorHAnsi" w:hAnsiTheme="minorHAnsi" w:cstheme="minorHAnsi"/>
                <w:b/>
                <w:sz w:val="20"/>
                <w:szCs w:val="20"/>
              </w:rPr>
              <w:t xml:space="preserve">Number of commercial connections </w:t>
            </w:r>
            <w:r w:rsidRPr="004D0B90">
              <w:rPr>
                <w:rFonts w:asciiTheme="minorHAnsi" w:hAnsiTheme="minorHAnsi" w:cstheme="minorHAnsi"/>
                <w:sz w:val="20"/>
                <w:szCs w:val="20"/>
              </w:rPr>
              <w:t>(if known)</w:t>
            </w:r>
          </w:p>
        </w:tc>
        <w:tc>
          <w:tcPr>
            <w:tcW w:w="2955" w:type="dxa"/>
            <w:tcBorders>
              <w:top w:val="single" w:sz="12" w:space="0" w:color="0092C8"/>
            </w:tcBorders>
          </w:tcPr>
          <w:p w14:paraId="190BD7CF" w14:textId="77777777" w:rsidR="00C57B82" w:rsidRPr="004D0B90" w:rsidRDefault="00C57B82" w:rsidP="00A151A5">
            <w:pPr>
              <w:rPr>
                <w:rFonts w:asciiTheme="minorHAnsi" w:hAnsiTheme="minorHAnsi" w:cstheme="minorHAnsi"/>
                <w:sz w:val="20"/>
                <w:szCs w:val="20"/>
              </w:rPr>
            </w:pPr>
          </w:p>
        </w:tc>
      </w:tr>
      <w:tr w:rsidR="00C57B82" w:rsidRPr="004D0B90" w14:paraId="371578E6" w14:textId="77777777" w:rsidTr="00A151A5">
        <w:trPr>
          <w:trHeight w:val="1079"/>
        </w:trPr>
        <w:tc>
          <w:tcPr>
            <w:tcW w:w="2255" w:type="dxa"/>
            <w:tcBorders>
              <w:bottom w:val="single" w:sz="12" w:space="0" w:color="0092C8"/>
            </w:tcBorders>
          </w:tcPr>
          <w:p w14:paraId="48B5A1A4" w14:textId="77777777" w:rsidR="00C57B82" w:rsidRPr="004D0B90" w:rsidRDefault="00C57B82" w:rsidP="00A151A5">
            <w:pPr>
              <w:rPr>
                <w:rFonts w:asciiTheme="minorHAnsi" w:hAnsiTheme="minorHAnsi" w:cstheme="minorHAnsi"/>
                <w:b/>
                <w:sz w:val="20"/>
                <w:szCs w:val="20"/>
              </w:rPr>
            </w:pPr>
            <w:r w:rsidRPr="004D0B90">
              <w:rPr>
                <w:rFonts w:asciiTheme="minorHAnsi" w:hAnsiTheme="minorHAnsi" w:cstheme="minorHAnsi"/>
                <w:b/>
                <w:sz w:val="20"/>
                <w:szCs w:val="20"/>
              </w:rPr>
              <w:t>Average water supply service times</w:t>
            </w:r>
          </w:p>
        </w:tc>
        <w:tc>
          <w:tcPr>
            <w:tcW w:w="2258" w:type="dxa"/>
            <w:gridSpan w:val="4"/>
            <w:tcBorders>
              <w:bottom w:val="single" w:sz="12" w:space="0" w:color="0092C8"/>
            </w:tcBorders>
          </w:tcPr>
          <w:p w14:paraId="7B06E16C" w14:textId="77777777" w:rsidR="00C57B82" w:rsidRPr="004D0B90" w:rsidRDefault="00C57B82" w:rsidP="00A151A5">
            <w:pPr>
              <w:autoSpaceDE w:val="0"/>
              <w:autoSpaceDN w:val="0"/>
              <w:adjustRightInd w:val="0"/>
              <w:rPr>
                <w:rFonts w:asciiTheme="minorHAnsi" w:hAnsiTheme="minorHAnsi" w:cstheme="minorHAnsi"/>
                <w:sz w:val="20"/>
                <w:szCs w:val="20"/>
              </w:rPr>
            </w:pPr>
          </w:p>
          <w:p w14:paraId="5202EC10" w14:textId="77777777" w:rsidR="00C57B82" w:rsidRPr="004D0B90" w:rsidRDefault="00C57B82" w:rsidP="00A151A5">
            <w:pPr>
              <w:autoSpaceDE w:val="0"/>
              <w:autoSpaceDN w:val="0"/>
              <w:adjustRightInd w:val="0"/>
              <w:rPr>
                <w:rFonts w:asciiTheme="minorHAnsi" w:hAnsiTheme="minorHAnsi" w:cstheme="minorHAnsi"/>
                <w:sz w:val="20"/>
                <w:szCs w:val="20"/>
              </w:rPr>
            </w:pPr>
            <w:r w:rsidRPr="004D0B90">
              <w:rPr>
                <w:rFonts w:asciiTheme="minorHAnsi" w:hAnsiTheme="minorHAnsi" w:cstheme="minorHAnsi"/>
                <w:sz w:val="20"/>
                <w:szCs w:val="20"/>
              </w:rPr>
              <w:t>........... hours per day</w:t>
            </w:r>
          </w:p>
          <w:p w14:paraId="5526F728" w14:textId="77777777" w:rsidR="00C57B82" w:rsidRPr="004D0B90" w:rsidRDefault="00C57B82" w:rsidP="00A151A5">
            <w:pPr>
              <w:autoSpaceDE w:val="0"/>
              <w:autoSpaceDN w:val="0"/>
              <w:adjustRightInd w:val="0"/>
              <w:rPr>
                <w:rFonts w:asciiTheme="minorHAnsi" w:hAnsiTheme="minorHAnsi" w:cstheme="minorHAnsi"/>
                <w:sz w:val="20"/>
                <w:szCs w:val="20"/>
              </w:rPr>
            </w:pPr>
          </w:p>
          <w:p w14:paraId="52E48F19" w14:textId="77777777" w:rsidR="00C57B82" w:rsidRPr="004D0B90" w:rsidRDefault="00C57B82" w:rsidP="00A151A5">
            <w:pPr>
              <w:rPr>
                <w:rFonts w:asciiTheme="minorHAnsi" w:hAnsiTheme="minorHAnsi" w:cstheme="minorHAnsi"/>
                <w:sz w:val="20"/>
                <w:szCs w:val="20"/>
              </w:rPr>
            </w:pPr>
            <w:r w:rsidRPr="004D0B90">
              <w:rPr>
                <w:rFonts w:asciiTheme="minorHAnsi" w:hAnsiTheme="minorHAnsi" w:cstheme="minorHAnsi"/>
                <w:sz w:val="20"/>
                <w:szCs w:val="20"/>
              </w:rPr>
              <w:t>........... days per week</w:t>
            </w:r>
          </w:p>
        </w:tc>
        <w:tc>
          <w:tcPr>
            <w:tcW w:w="2954" w:type="dxa"/>
            <w:tcBorders>
              <w:bottom w:val="single" w:sz="12" w:space="0" w:color="0092C8"/>
            </w:tcBorders>
          </w:tcPr>
          <w:p w14:paraId="25529C8F" w14:textId="77777777" w:rsidR="00C57B82" w:rsidRPr="004D0B90" w:rsidRDefault="00C57B82" w:rsidP="00A151A5">
            <w:pPr>
              <w:autoSpaceDE w:val="0"/>
              <w:autoSpaceDN w:val="0"/>
              <w:adjustRightInd w:val="0"/>
              <w:rPr>
                <w:rFonts w:asciiTheme="minorHAnsi" w:hAnsiTheme="minorHAnsi" w:cstheme="minorHAnsi"/>
                <w:b/>
                <w:sz w:val="20"/>
                <w:szCs w:val="20"/>
              </w:rPr>
            </w:pPr>
            <w:r w:rsidRPr="004D0B90">
              <w:rPr>
                <w:rFonts w:asciiTheme="minorHAnsi" w:hAnsiTheme="minorHAnsi" w:cstheme="minorHAnsi"/>
                <w:b/>
                <w:sz w:val="20"/>
                <w:szCs w:val="20"/>
              </w:rPr>
              <w:t xml:space="preserve">Average total volume of water distributed per week </w:t>
            </w:r>
            <w:r w:rsidRPr="004D0B90">
              <w:rPr>
                <w:rFonts w:asciiTheme="minorHAnsi" w:hAnsiTheme="minorHAnsi" w:cstheme="minorHAnsi"/>
                <w:sz w:val="20"/>
                <w:szCs w:val="20"/>
              </w:rPr>
              <w:t>(if known, including units)</w:t>
            </w:r>
          </w:p>
        </w:tc>
        <w:tc>
          <w:tcPr>
            <w:tcW w:w="2955" w:type="dxa"/>
            <w:tcBorders>
              <w:bottom w:val="single" w:sz="12" w:space="0" w:color="0092C8"/>
            </w:tcBorders>
          </w:tcPr>
          <w:p w14:paraId="6D4CD1B2" w14:textId="77777777" w:rsidR="00C57B82" w:rsidRPr="004D0B90" w:rsidRDefault="00C57B82" w:rsidP="00A151A5">
            <w:pPr>
              <w:rPr>
                <w:rFonts w:asciiTheme="minorHAnsi" w:hAnsiTheme="minorHAnsi" w:cstheme="minorHAnsi"/>
                <w:sz w:val="20"/>
                <w:szCs w:val="20"/>
              </w:rPr>
            </w:pPr>
          </w:p>
        </w:tc>
      </w:tr>
      <w:tr w:rsidR="00C57B82" w:rsidRPr="004D0B90" w14:paraId="431C4810" w14:textId="77777777" w:rsidTr="00A151A5">
        <w:trPr>
          <w:trHeight w:val="1680"/>
        </w:trPr>
        <w:tc>
          <w:tcPr>
            <w:tcW w:w="4513" w:type="dxa"/>
            <w:gridSpan w:val="5"/>
            <w:tcBorders>
              <w:top w:val="single" w:sz="12" w:space="0" w:color="0092C8"/>
              <w:bottom w:val="single" w:sz="12" w:space="0" w:color="0092C8"/>
            </w:tcBorders>
          </w:tcPr>
          <w:p w14:paraId="4DCBE44C" w14:textId="77777777" w:rsidR="00C57B82" w:rsidRPr="004D0B90" w:rsidRDefault="00C57B82" w:rsidP="00A151A5">
            <w:pPr>
              <w:rPr>
                <w:rFonts w:asciiTheme="minorHAnsi" w:hAnsiTheme="minorHAnsi" w:cstheme="minorHAnsi"/>
                <w:b/>
                <w:sz w:val="20"/>
                <w:szCs w:val="20"/>
              </w:rPr>
            </w:pPr>
            <w:r w:rsidRPr="004D0B90">
              <w:rPr>
                <w:rFonts w:asciiTheme="minorHAnsi" w:hAnsiTheme="minorHAnsi" w:cstheme="minorHAnsi"/>
                <w:b/>
                <w:sz w:val="20"/>
                <w:szCs w:val="20"/>
              </w:rPr>
              <w:t>Network pipe material</w:t>
            </w:r>
          </w:p>
          <w:p w14:paraId="22022229" w14:textId="77777777" w:rsidR="00C57B82" w:rsidRPr="004D0B90" w:rsidRDefault="00C57B82" w:rsidP="00A151A5">
            <w:pPr>
              <w:rPr>
                <w:rFonts w:asciiTheme="minorHAnsi" w:hAnsiTheme="minorHAnsi" w:cstheme="minorHAnsi"/>
                <w:sz w:val="20"/>
                <w:szCs w:val="20"/>
              </w:rPr>
            </w:pPr>
            <w:r w:rsidRPr="004D0B90">
              <w:rPr>
                <w:rFonts w:asciiTheme="minorHAnsi" w:hAnsiTheme="minorHAnsi" w:cstheme="minorHAnsi"/>
                <w:sz w:val="20"/>
                <w:szCs w:val="20"/>
              </w:rPr>
              <w:t>Tick (</w:t>
            </w:r>
            <w:r w:rsidRPr="004D0B90">
              <w:rPr>
                <w:rFonts w:ascii="Segoe UI Symbol" w:eastAsiaTheme="minorHAnsi" w:hAnsi="Segoe UI Symbol" w:cs="Segoe UI Symbol"/>
                <w:b/>
                <w:bCs/>
                <w:color w:val="auto"/>
                <w:sz w:val="20"/>
                <w:szCs w:val="20"/>
                <w:lang w:eastAsia="en-US"/>
              </w:rPr>
              <w:t>✓</w:t>
            </w:r>
            <w:r w:rsidRPr="004D0B90">
              <w:rPr>
                <w:rFonts w:asciiTheme="minorHAnsi" w:hAnsiTheme="minorHAnsi" w:cstheme="minorHAnsi"/>
                <w:sz w:val="20"/>
                <w:szCs w:val="20"/>
              </w:rPr>
              <w:t>) the appropriate box(es) and provide further information where applicable</w:t>
            </w:r>
          </w:p>
        </w:tc>
        <w:tc>
          <w:tcPr>
            <w:tcW w:w="5909" w:type="dxa"/>
            <w:gridSpan w:val="2"/>
            <w:tcBorders>
              <w:top w:val="single" w:sz="12" w:space="0" w:color="0092C8"/>
              <w:bottom w:val="single" w:sz="12" w:space="0" w:color="0092C8"/>
            </w:tcBorders>
          </w:tcPr>
          <w:p w14:paraId="46E53D9C" w14:textId="77777777" w:rsidR="00C57B82" w:rsidRPr="004D0B90" w:rsidRDefault="00C57B82" w:rsidP="00A151A5">
            <w:pPr>
              <w:autoSpaceDE w:val="0"/>
              <w:autoSpaceDN w:val="0"/>
              <w:adjustRightInd w:val="0"/>
              <w:rPr>
                <w:rFonts w:asciiTheme="minorHAnsi" w:hAnsiTheme="minorHAnsi" w:cstheme="minorHAnsi"/>
                <w:sz w:val="20"/>
                <w:szCs w:val="20"/>
              </w:rPr>
            </w:pPr>
            <w:r w:rsidRPr="004D0B90">
              <w:rPr>
                <w:rFonts w:asciiTheme="minorHAnsi" w:hAnsiTheme="minorHAnsi" w:cstheme="minorHAnsi"/>
                <w:sz w:val="40"/>
                <w:szCs w:val="40"/>
              </w:rPr>
              <w:t xml:space="preserve">□ </w:t>
            </w:r>
            <w:r w:rsidRPr="004D0B90">
              <w:rPr>
                <w:rFonts w:asciiTheme="minorHAnsi" w:hAnsiTheme="minorHAnsi" w:cstheme="minorHAnsi"/>
                <w:sz w:val="20"/>
                <w:szCs w:val="20"/>
              </w:rPr>
              <w:t xml:space="preserve">Ductile iron (DI)             </w:t>
            </w:r>
            <w:r w:rsidRPr="004D0B90">
              <w:rPr>
                <w:rFonts w:asciiTheme="minorHAnsi" w:hAnsiTheme="minorHAnsi" w:cstheme="minorHAnsi"/>
                <w:sz w:val="40"/>
                <w:szCs w:val="40"/>
              </w:rPr>
              <w:t>□</w:t>
            </w:r>
            <w:r w:rsidRPr="004D0B90">
              <w:rPr>
                <w:rFonts w:asciiTheme="minorHAnsi" w:hAnsiTheme="minorHAnsi" w:cstheme="minorHAnsi"/>
                <w:sz w:val="20"/>
                <w:szCs w:val="20"/>
              </w:rPr>
              <w:t xml:space="preserve"> High density polyethylene (HDPE)                  </w:t>
            </w:r>
            <w:r w:rsidRPr="004D0B90">
              <w:rPr>
                <w:rFonts w:asciiTheme="minorHAnsi" w:hAnsiTheme="minorHAnsi" w:cstheme="minorHAnsi"/>
                <w:sz w:val="40"/>
                <w:szCs w:val="40"/>
              </w:rPr>
              <w:t>□</w:t>
            </w:r>
            <w:r w:rsidRPr="004D0B90">
              <w:rPr>
                <w:rFonts w:asciiTheme="minorHAnsi" w:hAnsiTheme="minorHAnsi" w:cstheme="minorHAnsi"/>
                <w:sz w:val="20"/>
                <w:szCs w:val="20"/>
              </w:rPr>
              <w:t xml:space="preserve"> Polyvinylchloride (PVC)      </w:t>
            </w:r>
            <w:r w:rsidRPr="004D0B90">
              <w:rPr>
                <w:rFonts w:asciiTheme="minorHAnsi" w:hAnsiTheme="minorHAnsi" w:cstheme="minorHAnsi"/>
                <w:sz w:val="40"/>
                <w:szCs w:val="40"/>
              </w:rPr>
              <w:t>□</w:t>
            </w:r>
            <w:r w:rsidRPr="004D0B90">
              <w:rPr>
                <w:rFonts w:asciiTheme="minorHAnsi" w:hAnsiTheme="minorHAnsi" w:cstheme="minorHAnsi"/>
                <w:sz w:val="20"/>
                <w:szCs w:val="20"/>
              </w:rPr>
              <w:t xml:space="preserve"> Ferrocement       </w:t>
            </w:r>
            <w:r w:rsidRPr="004D0B90">
              <w:rPr>
                <w:rFonts w:asciiTheme="minorHAnsi" w:hAnsiTheme="minorHAnsi" w:cstheme="minorHAnsi"/>
                <w:sz w:val="40"/>
                <w:szCs w:val="40"/>
              </w:rPr>
              <w:t xml:space="preserve">□ </w:t>
            </w:r>
            <w:r w:rsidRPr="004D0B90">
              <w:rPr>
                <w:rFonts w:asciiTheme="minorHAnsi" w:hAnsiTheme="minorHAnsi" w:cstheme="minorHAnsi"/>
                <w:sz w:val="20"/>
                <w:szCs w:val="20"/>
              </w:rPr>
              <w:t xml:space="preserve">Lead </w:t>
            </w:r>
          </w:p>
          <w:p w14:paraId="637964C8" w14:textId="77777777" w:rsidR="00C57B82" w:rsidRPr="004D0B90" w:rsidRDefault="00C57B82" w:rsidP="00A151A5">
            <w:pPr>
              <w:autoSpaceDE w:val="0"/>
              <w:autoSpaceDN w:val="0"/>
              <w:adjustRightInd w:val="0"/>
              <w:rPr>
                <w:rFonts w:asciiTheme="minorHAnsi" w:hAnsiTheme="minorHAnsi" w:cstheme="minorHAnsi"/>
                <w:sz w:val="20"/>
                <w:szCs w:val="20"/>
              </w:rPr>
            </w:pPr>
            <w:r w:rsidRPr="004D0B90">
              <w:rPr>
                <w:rFonts w:asciiTheme="minorHAnsi" w:hAnsiTheme="minorHAnsi" w:cstheme="minorHAnsi"/>
                <w:sz w:val="40"/>
                <w:szCs w:val="40"/>
              </w:rPr>
              <w:t>□</w:t>
            </w:r>
            <w:r w:rsidRPr="004D0B90">
              <w:rPr>
                <w:rFonts w:asciiTheme="minorHAnsi" w:hAnsiTheme="minorHAnsi" w:cstheme="minorHAnsi"/>
                <w:sz w:val="20"/>
                <w:szCs w:val="20"/>
              </w:rPr>
              <w:t xml:space="preserve"> Other. Describe:</w:t>
            </w:r>
          </w:p>
        </w:tc>
      </w:tr>
      <w:tr w:rsidR="00C57B82" w:rsidRPr="004D0B90" w14:paraId="18068EEC" w14:textId="77777777" w:rsidTr="00A151A5">
        <w:trPr>
          <w:trHeight w:val="252"/>
        </w:trPr>
        <w:tc>
          <w:tcPr>
            <w:tcW w:w="4513" w:type="dxa"/>
            <w:gridSpan w:val="5"/>
            <w:vAlign w:val="center"/>
          </w:tcPr>
          <w:p w14:paraId="2F056DDF"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Circle one of the options below</w:t>
            </w:r>
          </w:p>
        </w:tc>
        <w:tc>
          <w:tcPr>
            <w:tcW w:w="5909" w:type="dxa"/>
            <w:gridSpan w:val="2"/>
          </w:tcPr>
          <w:p w14:paraId="7E54D89A" w14:textId="77777777" w:rsidR="00C57B82" w:rsidRPr="004D0B90" w:rsidRDefault="00C57B82" w:rsidP="00A151A5">
            <w:pPr>
              <w:rPr>
                <w:rFonts w:asciiTheme="minorHAnsi" w:hAnsiTheme="minorHAnsi" w:cstheme="minorHAnsi"/>
                <w:sz w:val="20"/>
                <w:szCs w:val="20"/>
              </w:rPr>
            </w:pPr>
            <w:r w:rsidRPr="004D0B90">
              <w:rPr>
                <w:rFonts w:asciiTheme="minorHAnsi" w:hAnsiTheme="minorHAnsi" w:cstheme="minorHAnsi"/>
                <w:sz w:val="20"/>
                <w:szCs w:val="20"/>
              </w:rPr>
              <w:t xml:space="preserve">If </w:t>
            </w:r>
            <w:r w:rsidRPr="004D0B90">
              <w:rPr>
                <w:rFonts w:asciiTheme="minorHAnsi" w:hAnsiTheme="minorHAnsi" w:cstheme="minorHAnsi"/>
                <w:b/>
                <w:sz w:val="20"/>
                <w:szCs w:val="20"/>
              </w:rPr>
              <w:t>Yes</w:t>
            </w:r>
            <w:r w:rsidRPr="004D0B90">
              <w:rPr>
                <w:rFonts w:asciiTheme="minorHAnsi" w:hAnsiTheme="minorHAnsi" w:cstheme="minorHAnsi"/>
                <w:sz w:val="20"/>
                <w:szCs w:val="20"/>
              </w:rPr>
              <w:t xml:space="preserve">, </w:t>
            </w:r>
            <w:r w:rsidRPr="004D0B90">
              <w:rPr>
                <w:rFonts w:asciiTheme="minorHAnsi" w:eastAsiaTheme="minorHAnsi" w:hAnsiTheme="minorHAnsi" w:cstheme="minorHAnsi"/>
                <w:color w:val="auto"/>
                <w:sz w:val="20"/>
                <w:szCs w:val="20"/>
                <w:lang w:eastAsia="en-US"/>
              </w:rPr>
              <w:t>describe (e.g. what happens, how often, for how long)</w:t>
            </w:r>
          </w:p>
        </w:tc>
      </w:tr>
      <w:tr w:rsidR="00C57B82" w:rsidRPr="004D0B90" w14:paraId="38135DBF" w14:textId="77777777" w:rsidTr="00A151A5">
        <w:trPr>
          <w:trHeight w:val="528"/>
        </w:trPr>
        <w:tc>
          <w:tcPr>
            <w:tcW w:w="2387" w:type="dxa"/>
            <w:gridSpan w:val="2"/>
            <w:vAlign w:val="center"/>
          </w:tcPr>
          <w:p w14:paraId="4EA5BAB1" w14:textId="77777777" w:rsidR="00C57B82" w:rsidRPr="004D0B90" w:rsidRDefault="00C57B82" w:rsidP="00A151A5">
            <w:pPr>
              <w:autoSpaceDE w:val="0"/>
              <w:autoSpaceDN w:val="0"/>
              <w:adjustRightInd w:val="0"/>
              <w:rPr>
                <w:rFonts w:asciiTheme="minorHAnsi" w:eastAsiaTheme="minorHAnsi" w:hAnsiTheme="minorHAnsi" w:cstheme="minorHAnsi"/>
                <w:b/>
                <w:color w:val="auto"/>
                <w:sz w:val="19"/>
                <w:szCs w:val="19"/>
                <w:lang w:eastAsia="en-US"/>
              </w:rPr>
            </w:pPr>
            <w:r w:rsidRPr="004D0B90">
              <w:rPr>
                <w:rFonts w:asciiTheme="minorHAnsi" w:eastAsiaTheme="minorHAnsi" w:hAnsiTheme="minorHAnsi" w:cstheme="minorHAnsi"/>
                <w:b/>
                <w:color w:val="auto"/>
                <w:sz w:val="19"/>
                <w:szCs w:val="19"/>
                <w:lang w:eastAsia="en-US"/>
              </w:rPr>
              <w:t>Is the network affected by flooding?</w:t>
            </w:r>
          </w:p>
        </w:tc>
        <w:tc>
          <w:tcPr>
            <w:tcW w:w="851" w:type="dxa"/>
            <w:vAlign w:val="center"/>
          </w:tcPr>
          <w:p w14:paraId="46F7F2AA" w14:textId="77777777" w:rsidR="00C57B82" w:rsidRPr="004D0B90" w:rsidRDefault="00C57B82" w:rsidP="00A151A5">
            <w:pPr>
              <w:jc w:val="center"/>
              <w:rPr>
                <w:rFonts w:asciiTheme="minorHAnsi" w:hAnsiTheme="minorHAnsi" w:cstheme="minorHAnsi"/>
                <w:b/>
                <w:sz w:val="20"/>
                <w:szCs w:val="20"/>
              </w:rPr>
            </w:pPr>
            <w:r w:rsidRPr="004D0B90">
              <w:rPr>
                <w:rFonts w:asciiTheme="minorHAnsi" w:hAnsiTheme="minorHAnsi" w:cstheme="minorHAnsi"/>
                <w:sz w:val="20"/>
                <w:szCs w:val="20"/>
              </w:rPr>
              <w:t>Unsure</w:t>
            </w:r>
          </w:p>
        </w:tc>
        <w:tc>
          <w:tcPr>
            <w:tcW w:w="567" w:type="dxa"/>
            <w:vAlign w:val="center"/>
          </w:tcPr>
          <w:p w14:paraId="31253FD9" w14:textId="77777777" w:rsidR="00C57B82" w:rsidRPr="004D0B90" w:rsidRDefault="00C57B82" w:rsidP="00A151A5">
            <w:pPr>
              <w:jc w:val="center"/>
              <w:rPr>
                <w:rFonts w:asciiTheme="minorHAnsi" w:hAnsiTheme="minorHAnsi" w:cstheme="minorHAnsi"/>
                <w:b/>
                <w:sz w:val="20"/>
                <w:szCs w:val="20"/>
              </w:rPr>
            </w:pPr>
            <w:r w:rsidRPr="004D0B90">
              <w:rPr>
                <w:rFonts w:asciiTheme="minorHAnsi" w:eastAsiaTheme="minorHAnsi" w:hAnsiTheme="minorHAnsi" w:cstheme="minorHAnsi"/>
                <w:color w:val="auto"/>
                <w:sz w:val="20"/>
                <w:szCs w:val="20"/>
                <w:lang w:eastAsia="en-US"/>
              </w:rPr>
              <w:t>No</w:t>
            </w:r>
          </w:p>
        </w:tc>
        <w:tc>
          <w:tcPr>
            <w:tcW w:w="708" w:type="dxa"/>
            <w:vAlign w:val="center"/>
          </w:tcPr>
          <w:p w14:paraId="7D0F245F" w14:textId="77777777" w:rsidR="00C57B82" w:rsidRPr="004D0B90" w:rsidRDefault="00C57B82" w:rsidP="00A151A5">
            <w:pPr>
              <w:jc w:val="center"/>
              <w:rPr>
                <w:rFonts w:asciiTheme="minorHAnsi" w:hAnsiTheme="minorHAnsi" w:cstheme="minorHAnsi"/>
                <w:b/>
                <w:sz w:val="20"/>
                <w:szCs w:val="20"/>
              </w:rPr>
            </w:pPr>
            <w:r w:rsidRPr="004D0B90">
              <w:rPr>
                <w:rFonts w:asciiTheme="minorHAnsi" w:hAnsiTheme="minorHAnsi" w:cstheme="minorHAnsi"/>
                <w:sz w:val="20"/>
                <w:szCs w:val="20"/>
              </w:rPr>
              <w:t>Yes</w:t>
            </w:r>
          </w:p>
        </w:tc>
        <w:tc>
          <w:tcPr>
            <w:tcW w:w="5909" w:type="dxa"/>
            <w:gridSpan w:val="2"/>
          </w:tcPr>
          <w:p w14:paraId="48F347B9" w14:textId="77777777" w:rsidR="00C57B82" w:rsidRPr="004D0B90" w:rsidRDefault="00C57B82" w:rsidP="00A151A5">
            <w:pPr>
              <w:rPr>
                <w:rFonts w:asciiTheme="minorHAnsi" w:hAnsiTheme="minorHAnsi" w:cstheme="minorHAnsi"/>
                <w:sz w:val="20"/>
                <w:szCs w:val="20"/>
              </w:rPr>
            </w:pPr>
          </w:p>
        </w:tc>
      </w:tr>
      <w:tr w:rsidR="00C57B82" w:rsidRPr="004D0B90" w14:paraId="6209F6F3" w14:textId="77777777" w:rsidTr="00A151A5">
        <w:trPr>
          <w:trHeight w:val="528"/>
        </w:trPr>
        <w:tc>
          <w:tcPr>
            <w:tcW w:w="2387" w:type="dxa"/>
            <w:gridSpan w:val="2"/>
            <w:vAlign w:val="center"/>
          </w:tcPr>
          <w:p w14:paraId="5A00448C" w14:textId="77777777" w:rsidR="00C57B82" w:rsidRPr="004D0B90" w:rsidRDefault="00C57B82" w:rsidP="00A151A5">
            <w:pPr>
              <w:autoSpaceDE w:val="0"/>
              <w:autoSpaceDN w:val="0"/>
              <w:adjustRightInd w:val="0"/>
              <w:rPr>
                <w:rFonts w:asciiTheme="minorHAnsi" w:eastAsiaTheme="minorHAnsi" w:hAnsiTheme="minorHAnsi" w:cstheme="minorHAnsi"/>
                <w:b/>
                <w:color w:val="auto"/>
                <w:sz w:val="19"/>
                <w:szCs w:val="19"/>
                <w:lang w:eastAsia="en-US"/>
              </w:rPr>
            </w:pPr>
            <w:r w:rsidRPr="004D0B90">
              <w:rPr>
                <w:rFonts w:asciiTheme="minorHAnsi" w:eastAsiaTheme="minorHAnsi" w:hAnsiTheme="minorHAnsi" w:cstheme="minorHAnsi"/>
                <w:b/>
                <w:color w:val="auto"/>
                <w:sz w:val="19"/>
                <w:szCs w:val="19"/>
                <w:lang w:eastAsia="en-US"/>
              </w:rPr>
              <w:t>Is the network affected by drought?</w:t>
            </w:r>
          </w:p>
        </w:tc>
        <w:tc>
          <w:tcPr>
            <w:tcW w:w="851" w:type="dxa"/>
            <w:vAlign w:val="center"/>
          </w:tcPr>
          <w:p w14:paraId="575298BB" w14:textId="77777777" w:rsidR="00C57B82" w:rsidRPr="004D0B90" w:rsidRDefault="00C57B82" w:rsidP="00A151A5">
            <w:pPr>
              <w:jc w:val="center"/>
              <w:rPr>
                <w:rFonts w:asciiTheme="minorHAnsi" w:hAnsiTheme="minorHAnsi" w:cstheme="minorHAnsi"/>
                <w:b/>
                <w:sz w:val="20"/>
                <w:szCs w:val="20"/>
              </w:rPr>
            </w:pPr>
            <w:r w:rsidRPr="004D0B90">
              <w:rPr>
                <w:rFonts w:asciiTheme="minorHAnsi" w:hAnsiTheme="minorHAnsi" w:cstheme="minorHAnsi"/>
                <w:sz w:val="20"/>
                <w:szCs w:val="20"/>
              </w:rPr>
              <w:t>Unsure</w:t>
            </w:r>
          </w:p>
        </w:tc>
        <w:tc>
          <w:tcPr>
            <w:tcW w:w="567" w:type="dxa"/>
            <w:vAlign w:val="center"/>
          </w:tcPr>
          <w:p w14:paraId="16BA3107" w14:textId="77777777" w:rsidR="00C57B82" w:rsidRPr="004D0B90" w:rsidRDefault="00C57B82" w:rsidP="00A151A5">
            <w:pPr>
              <w:jc w:val="center"/>
              <w:rPr>
                <w:rFonts w:asciiTheme="minorHAnsi" w:hAnsiTheme="minorHAnsi" w:cstheme="minorHAnsi"/>
                <w:b/>
                <w:sz w:val="20"/>
                <w:szCs w:val="20"/>
              </w:rPr>
            </w:pPr>
            <w:r w:rsidRPr="004D0B90">
              <w:rPr>
                <w:rFonts w:asciiTheme="minorHAnsi" w:eastAsiaTheme="minorHAnsi" w:hAnsiTheme="minorHAnsi" w:cstheme="minorHAnsi"/>
                <w:color w:val="auto"/>
                <w:sz w:val="20"/>
                <w:szCs w:val="20"/>
                <w:lang w:eastAsia="en-US"/>
              </w:rPr>
              <w:t>No</w:t>
            </w:r>
          </w:p>
        </w:tc>
        <w:tc>
          <w:tcPr>
            <w:tcW w:w="708" w:type="dxa"/>
            <w:vAlign w:val="center"/>
          </w:tcPr>
          <w:p w14:paraId="7FF78D04" w14:textId="77777777" w:rsidR="00C57B82" w:rsidRPr="004D0B90" w:rsidRDefault="00C57B82" w:rsidP="00A151A5">
            <w:pPr>
              <w:jc w:val="center"/>
              <w:rPr>
                <w:rFonts w:asciiTheme="minorHAnsi" w:hAnsiTheme="minorHAnsi" w:cstheme="minorHAnsi"/>
                <w:b/>
                <w:sz w:val="20"/>
                <w:szCs w:val="20"/>
              </w:rPr>
            </w:pPr>
            <w:r w:rsidRPr="004D0B90">
              <w:rPr>
                <w:rFonts w:asciiTheme="minorHAnsi" w:hAnsiTheme="minorHAnsi" w:cstheme="minorHAnsi"/>
                <w:sz w:val="20"/>
                <w:szCs w:val="20"/>
              </w:rPr>
              <w:t>Yes</w:t>
            </w:r>
          </w:p>
        </w:tc>
        <w:tc>
          <w:tcPr>
            <w:tcW w:w="5909" w:type="dxa"/>
            <w:gridSpan w:val="2"/>
          </w:tcPr>
          <w:p w14:paraId="56E9CA7D" w14:textId="77777777" w:rsidR="00C57B82" w:rsidRPr="004D0B90" w:rsidRDefault="00C57B82" w:rsidP="00A151A5">
            <w:pPr>
              <w:rPr>
                <w:rFonts w:asciiTheme="minorHAnsi" w:hAnsiTheme="minorHAnsi" w:cstheme="minorHAnsi"/>
                <w:sz w:val="20"/>
                <w:szCs w:val="20"/>
              </w:rPr>
            </w:pPr>
          </w:p>
        </w:tc>
      </w:tr>
      <w:tr w:rsidR="00C57B82" w:rsidRPr="004D0B90" w14:paraId="4617CF0A" w14:textId="77777777" w:rsidTr="00A151A5">
        <w:trPr>
          <w:trHeight w:val="252"/>
        </w:trPr>
        <w:tc>
          <w:tcPr>
            <w:tcW w:w="4513" w:type="dxa"/>
            <w:gridSpan w:val="5"/>
            <w:vAlign w:val="center"/>
          </w:tcPr>
          <w:p w14:paraId="3353A471"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Circle one of the options below</w:t>
            </w:r>
          </w:p>
        </w:tc>
        <w:tc>
          <w:tcPr>
            <w:tcW w:w="5909" w:type="dxa"/>
            <w:gridSpan w:val="2"/>
          </w:tcPr>
          <w:p w14:paraId="2AD84690" w14:textId="77777777" w:rsidR="00C57B82" w:rsidRPr="004D0B90" w:rsidRDefault="00C57B82" w:rsidP="00A151A5">
            <w:pPr>
              <w:rPr>
                <w:rFonts w:asciiTheme="minorHAnsi" w:hAnsiTheme="minorHAnsi" w:cstheme="minorHAnsi"/>
                <w:sz w:val="20"/>
                <w:szCs w:val="20"/>
              </w:rPr>
            </w:pPr>
            <w:r w:rsidRPr="004D0B90">
              <w:rPr>
                <w:rFonts w:asciiTheme="minorHAnsi" w:hAnsiTheme="minorHAnsi" w:cstheme="minorHAnsi"/>
                <w:sz w:val="20"/>
                <w:szCs w:val="20"/>
              </w:rPr>
              <w:t xml:space="preserve">If </w:t>
            </w:r>
            <w:r w:rsidRPr="004D0B90">
              <w:rPr>
                <w:rFonts w:asciiTheme="minorHAnsi" w:hAnsiTheme="minorHAnsi" w:cstheme="minorHAnsi"/>
                <w:b/>
                <w:sz w:val="20"/>
                <w:szCs w:val="20"/>
              </w:rPr>
              <w:t>Yes</w:t>
            </w:r>
            <w:r w:rsidRPr="004D0B90">
              <w:rPr>
                <w:rFonts w:asciiTheme="minorHAnsi" w:hAnsiTheme="minorHAnsi" w:cstheme="minorHAnsi"/>
                <w:sz w:val="20"/>
                <w:szCs w:val="20"/>
              </w:rPr>
              <w:t xml:space="preserve">, details </w:t>
            </w:r>
            <w:r w:rsidRPr="004D0B90">
              <w:rPr>
                <w:rFonts w:asciiTheme="minorHAnsi" w:eastAsiaTheme="minorHAnsi" w:hAnsiTheme="minorHAnsi" w:cstheme="minorHAnsi"/>
                <w:color w:val="auto"/>
                <w:sz w:val="20"/>
                <w:szCs w:val="20"/>
                <w:lang w:eastAsia="en-US"/>
              </w:rPr>
              <w:t>(e.g. how long it has been in place)</w:t>
            </w:r>
          </w:p>
        </w:tc>
      </w:tr>
      <w:tr w:rsidR="00C57B82" w:rsidRPr="004D0B90" w14:paraId="381ADD06" w14:textId="77777777" w:rsidTr="00A151A5">
        <w:trPr>
          <w:trHeight w:val="528"/>
        </w:trPr>
        <w:tc>
          <w:tcPr>
            <w:tcW w:w="2387" w:type="dxa"/>
            <w:gridSpan w:val="2"/>
            <w:vAlign w:val="center"/>
          </w:tcPr>
          <w:p w14:paraId="1A6E8C79" w14:textId="77777777" w:rsidR="00C57B82" w:rsidRPr="004D0B90" w:rsidRDefault="00C57B82" w:rsidP="00A151A5">
            <w:pPr>
              <w:autoSpaceDE w:val="0"/>
              <w:autoSpaceDN w:val="0"/>
              <w:adjustRightInd w:val="0"/>
              <w:rPr>
                <w:rFonts w:asciiTheme="minorHAnsi" w:eastAsiaTheme="minorHAnsi" w:hAnsiTheme="minorHAnsi" w:cstheme="minorHAnsi"/>
                <w:b/>
                <w:color w:val="auto"/>
                <w:sz w:val="19"/>
                <w:szCs w:val="19"/>
                <w:lang w:eastAsia="en-US"/>
              </w:rPr>
            </w:pPr>
            <w:r w:rsidRPr="004D0B90">
              <w:rPr>
                <w:rFonts w:asciiTheme="minorHAnsi" w:eastAsiaTheme="minorHAnsi" w:hAnsiTheme="minorHAnsi" w:cstheme="minorHAnsi"/>
                <w:b/>
                <w:color w:val="auto"/>
                <w:sz w:val="19"/>
                <w:szCs w:val="19"/>
                <w:lang w:eastAsia="en-US"/>
              </w:rPr>
              <w:t xml:space="preserve">Does the responsible management entity have a </w:t>
            </w:r>
            <w:r w:rsidRPr="004D0B90">
              <w:rPr>
                <w:rFonts w:asciiTheme="minorHAnsi" w:eastAsiaTheme="minorHAnsi" w:hAnsiTheme="minorHAnsi" w:cstheme="minorHAnsi"/>
                <w:b/>
                <w:i/>
                <w:color w:val="auto"/>
                <w:sz w:val="19"/>
                <w:szCs w:val="19"/>
                <w:lang w:eastAsia="en-US"/>
              </w:rPr>
              <w:t>Water safety plan</w:t>
            </w:r>
            <w:r w:rsidRPr="004D0B90">
              <w:rPr>
                <w:rFonts w:asciiTheme="minorHAnsi" w:eastAsiaTheme="minorHAnsi" w:hAnsiTheme="minorHAnsi" w:cstheme="minorHAnsi"/>
                <w:b/>
                <w:color w:val="auto"/>
                <w:sz w:val="19"/>
                <w:szCs w:val="19"/>
                <w:lang w:eastAsia="en-US"/>
              </w:rPr>
              <w:t xml:space="preserve"> in place </w:t>
            </w:r>
            <w:r w:rsidRPr="004D0B90">
              <w:rPr>
                <w:rFonts w:asciiTheme="minorHAnsi" w:eastAsiaTheme="minorHAnsi" w:hAnsiTheme="minorHAnsi" w:cstheme="minorHAnsi"/>
                <w:color w:val="auto"/>
                <w:sz w:val="19"/>
                <w:szCs w:val="19"/>
                <w:lang w:eastAsia="en-US"/>
              </w:rPr>
              <w:t>(or an equivalent risk management approach)?</w:t>
            </w:r>
          </w:p>
        </w:tc>
        <w:tc>
          <w:tcPr>
            <w:tcW w:w="851" w:type="dxa"/>
            <w:vAlign w:val="center"/>
          </w:tcPr>
          <w:p w14:paraId="1E0FCFA2" w14:textId="77777777" w:rsidR="00C57B82" w:rsidRPr="004D0B90" w:rsidRDefault="00C57B82" w:rsidP="00A151A5">
            <w:pPr>
              <w:jc w:val="center"/>
              <w:rPr>
                <w:rFonts w:asciiTheme="minorHAnsi" w:hAnsiTheme="minorHAnsi" w:cstheme="minorHAnsi"/>
                <w:b/>
                <w:sz w:val="20"/>
                <w:szCs w:val="20"/>
              </w:rPr>
            </w:pPr>
            <w:r w:rsidRPr="004D0B90">
              <w:rPr>
                <w:rFonts w:asciiTheme="minorHAnsi" w:hAnsiTheme="minorHAnsi" w:cstheme="minorHAnsi"/>
                <w:sz w:val="20"/>
                <w:szCs w:val="20"/>
              </w:rPr>
              <w:t>Unsure</w:t>
            </w:r>
          </w:p>
        </w:tc>
        <w:tc>
          <w:tcPr>
            <w:tcW w:w="567" w:type="dxa"/>
            <w:vAlign w:val="center"/>
          </w:tcPr>
          <w:p w14:paraId="5F9D2CE0" w14:textId="77777777" w:rsidR="00C57B82" w:rsidRPr="004D0B90" w:rsidRDefault="00C57B82" w:rsidP="00A151A5">
            <w:pPr>
              <w:jc w:val="center"/>
              <w:rPr>
                <w:rFonts w:asciiTheme="minorHAnsi" w:hAnsiTheme="minorHAnsi" w:cstheme="minorHAnsi"/>
                <w:b/>
                <w:sz w:val="20"/>
                <w:szCs w:val="20"/>
              </w:rPr>
            </w:pPr>
            <w:r w:rsidRPr="004D0B90">
              <w:rPr>
                <w:rFonts w:asciiTheme="minorHAnsi" w:eastAsiaTheme="minorHAnsi" w:hAnsiTheme="minorHAnsi" w:cstheme="minorHAnsi"/>
                <w:color w:val="auto"/>
                <w:sz w:val="20"/>
                <w:szCs w:val="20"/>
                <w:lang w:eastAsia="en-US"/>
              </w:rPr>
              <w:t>No</w:t>
            </w:r>
          </w:p>
        </w:tc>
        <w:tc>
          <w:tcPr>
            <w:tcW w:w="708" w:type="dxa"/>
            <w:vAlign w:val="center"/>
          </w:tcPr>
          <w:p w14:paraId="2BCF81F7" w14:textId="77777777" w:rsidR="00C57B82" w:rsidRPr="004D0B90" w:rsidRDefault="00C57B82" w:rsidP="00A151A5">
            <w:pPr>
              <w:jc w:val="center"/>
              <w:rPr>
                <w:rFonts w:asciiTheme="minorHAnsi" w:hAnsiTheme="minorHAnsi" w:cstheme="minorHAnsi"/>
                <w:b/>
                <w:sz w:val="20"/>
                <w:szCs w:val="20"/>
              </w:rPr>
            </w:pPr>
            <w:r w:rsidRPr="004D0B90">
              <w:rPr>
                <w:rFonts w:asciiTheme="minorHAnsi" w:hAnsiTheme="minorHAnsi" w:cstheme="minorHAnsi"/>
                <w:sz w:val="20"/>
                <w:szCs w:val="20"/>
              </w:rPr>
              <w:t>Yes</w:t>
            </w:r>
          </w:p>
        </w:tc>
        <w:tc>
          <w:tcPr>
            <w:tcW w:w="5909" w:type="dxa"/>
            <w:gridSpan w:val="2"/>
          </w:tcPr>
          <w:p w14:paraId="52B9AC7B" w14:textId="77777777" w:rsidR="00C57B82" w:rsidRPr="004D0B90" w:rsidRDefault="00C57B82" w:rsidP="00A151A5">
            <w:pPr>
              <w:rPr>
                <w:rFonts w:asciiTheme="minorHAnsi" w:hAnsiTheme="minorHAnsi" w:cstheme="minorHAnsi"/>
                <w:sz w:val="20"/>
                <w:szCs w:val="20"/>
              </w:rPr>
            </w:pPr>
          </w:p>
        </w:tc>
      </w:tr>
    </w:tbl>
    <w:p w14:paraId="799E100F" w14:textId="77777777" w:rsidR="00C57B82" w:rsidRPr="004D0B90" w:rsidRDefault="00C57B82" w:rsidP="00C57B82">
      <w:pPr>
        <w:rPr>
          <w:rFonts w:asciiTheme="minorHAnsi" w:hAnsiTheme="minorHAnsi" w:cstheme="minorHAnsi"/>
          <w:sz w:val="2"/>
          <w:szCs w:val="2"/>
        </w:rPr>
      </w:pPr>
    </w:p>
    <w:p w14:paraId="3FDB0A55" w14:textId="77777777" w:rsidR="00C57B82" w:rsidRDefault="00C57B82" w:rsidP="00C57B82">
      <w:pPr>
        <w:rPr>
          <w:rFonts w:asciiTheme="minorHAnsi" w:hAnsiTheme="minorHAnsi" w:cstheme="minorHAnsi"/>
          <w:sz w:val="2"/>
          <w:szCs w:val="2"/>
        </w:rPr>
      </w:pPr>
    </w:p>
    <w:p w14:paraId="7FB8DACC" w14:textId="77777777" w:rsidR="00C57B82" w:rsidRPr="004D0B90" w:rsidRDefault="00C57B82" w:rsidP="00C57B82">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962"/>
        <w:gridCol w:w="1984"/>
        <w:gridCol w:w="2127"/>
        <w:gridCol w:w="2126"/>
        <w:gridCol w:w="2221"/>
      </w:tblGrid>
      <w:tr w:rsidR="00C57B82" w:rsidRPr="004D0B90" w14:paraId="0A29C378" w14:textId="77777777" w:rsidTr="00A151A5">
        <w:tc>
          <w:tcPr>
            <w:tcW w:w="10420" w:type="dxa"/>
            <w:gridSpan w:val="5"/>
            <w:tcBorders>
              <w:top w:val="single" w:sz="18" w:space="0" w:color="0092C8"/>
              <w:bottom w:val="single" w:sz="12" w:space="0" w:color="0092C8"/>
            </w:tcBorders>
          </w:tcPr>
          <w:p w14:paraId="51283485" w14:textId="77777777" w:rsidR="00C57B82" w:rsidRPr="004D0B90" w:rsidRDefault="00C57B82" w:rsidP="00A151A5">
            <w:pPr>
              <w:rPr>
                <w:rFonts w:asciiTheme="minorHAnsi" w:hAnsiTheme="minorHAnsi" w:cstheme="minorHAnsi"/>
                <w:b/>
                <w:sz w:val="24"/>
                <w:szCs w:val="24"/>
              </w:rPr>
            </w:pPr>
            <w:r w:rsidRPr="004D0B90">
              <w:rPr>
                <w:rFonts w:asciiTheme="minorHAnsi" w:hAnsiTheme="minorHAnsi" w:cstheme="minorHAnsi"/>
                <w:b/>
                <w:sz w:val="24"/>
                <w:szCs w:val="24"/>
              </w:rPr>
              <w:lastRenderedPageBreak/>
              <w:t>A.2. Weather conditions during the 48 hours prior to inspection</w:t>
            </w:r>
          </w:p>
          <w:p w14:paraId="0E73C3C3" w14:textId="77777777" w:rsidR="00C57B82" w:rsidRPr="004D0B90" w:rsidRDefault="00C57B82" w:rsidP="00A151A5">
            <w:pPr>
              <w:autoSpaceDE w:val="0"/>
              <w:autoSpaceDN w:val="0"/>
              <w:adjustRightInd w:val="0"/>
              <w:rPr>
                <w:rFonts w:asciiTheme="minorHAnsi" w:hAnsiTheme="minorHAnsi" w:cstheme="minorHAnsi"/>
                <w:sz w:val="18"/>
                <w:szCs w:val="18"/>
              </w:rPr>
            </w:pPr>
            <w:r w:rsidRPr="004D0B90">
              <w:rPr>
                <w:rFonts w:asciiTheme="minorHAnsi" w:eastAsiaTheme="minorHAnsi" w:hAnsiTheme="minorHAnsi" w:cstheme="minorHAnsi"/>
                <w:color w:val="auto"/>
                <w:sz w:val="20"/>
                <w:szCs w:val="20"/>
                <w:lang w:eastAsia="en-US"/>
              </w:rPr>
              <w:t>Circle the temperature and precipitation options below to indicate the main conditions during the 48 hours before the inspection. More than one option may be circled if conditions changed during this time. Record additional information in Section C if needed</w:t>
            </w:r>
            <w:r w:rsidRPr="004D0B90">
              <w:rPr>
                <w:rFonts w:asciiTheme="minorHAnsi" w:eastAsiaTheme="minorHAnsi" w:hAnsiTheme="minorHAnsi" w:cstheme="minorHAnsi"/>
                <w:color w:val="auto"/>
                <w:sz w:val="18"/>
                <w:szCs w:val="18"/>
                <w:lang w:eastAsia="en-US"/>
              </w:rPr>
              <w:t>.</w:t>
            </w:r>
          </w:p>
        </w:tc>
      </w:tr>
      <w:tr w:rsidR="00C57B82" w:rsidRPr="004D0B90" w14:paraId="17297B7D" w14:textId="77777777" w:rsidTr="00C57B82">
        <w:trPr>
          <w:trHeight w:val="454"/>
        </w:trPr>
        <w:tc>
          <w:tcPr>
            <w:tcW w:w="1962" w:type="dxa"/>
            <w:tcBorders>
              <w:top w:val="single" w:sz="12" w:space="0" w:color="0092C8"/>
              <w:bottom w:val="single" w:sz="12" w:space="0" w:color="0092C8"/>
              <w:right w:val="single" w:sz="8" w:space="0" w:color="0092C8"/>
            </w:tcBorders>
            <w:vAlign w:val="center"/>
          </w:tcPr>
          <w:p w14:paraId="7F3C8BD6" w14:textId="77777777" w:rsidR="00C57B82" w:rsidRPr="004D0B90" w:rsidRDefault="00C57B82" w:rsidP="00A151A5">
            <w:pPr>
              <w:rPr>
                <w:rFonts w:asciiTheme="minorHAnsi" w:hAnsiTheme="minorHAnsi" w:cstheme="minorHAnsi"/>
                <w:b/>
                <w:sz w:val="20"/>
                <w:szCs w:val="20"/>
              </w:rPr>
            </w:pPr>
            <w:r w:rsidRPr="004D0B90">
              <w:rPr>
                <w:rFonts w:asciiTheme="minorHAnsi" w:hAnsiTheme="minorHAnsi" w:cstheme="minorHAnsi"/>
                <w:b/>
                <w:sz w:val="20"/>
                <w:szCs w:val="20"/>
              </w:rPr>
              <w:t>Temperature</w:t>
            </w:r>
          </w:p>
        </w:tc>
        <w:tc>
          <w:tcPr>
            <w:tcW w:w="1984" w:type="dxa"/>
            <w:tcBorders>
              <w:top w:val="single" w:sz="12" w:space="0" w:color="0092C8"/>
              <w:left w:val="single" w:sz="8" w:space="0" w:color="0092C8"/>
              <w:bottom w:val="single" w:sz="12" w:space="0" w:color="0092C8"/>
              <w:right w:val="single" w:sz="8" w:space="0" w:color="0092C8"/>
            </w:tcBorders>
            <w:vAlign w:val="center"/>
          </w:tcPr>
          <w:p w14:paraId="50CD8841"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 xml:space="preserve">&lt;0 </w:t>
            </w:r>
            <w:proofErr w:type="spellStart"/>
            <w:r w:rsidRPr="004D0B90">
              <w:rPr>
                <w:rFonts w:asciiTheme="minorHAnsi" w:hAnsiTheme="minorHAnsi" w:cstheme="minorHAnsi"/>
                <w:sz w:val="20"/>
                <w:szCs w:val="20"/>
                <w:vertAlign w:val="superscript"/>
              </w:rPr>
              <w:t>o</w:t>
            </w:r>
            <w:r w:rsidRPr="004D0B90">
              <w:rPr>
                <w:rFonts w:asciiTheme="minorHAnsi" w:hAnsiTheme="minorHAnsi" w:cstheme="minorHAnsi"/>
                <w:sz w:val="20"/>
                <w:szCs w:val="20"/>
              </w:rPr>
              <w:t>C</w:t>
            </w:r>
            <w:proofErr w:type="spellEnd"/>
          </w:p>
        </w:tc>
        <w:tc>
          <w:tcPr>
            <w:tcW w:w="2127" w:type="dxa"/>
            <w:tcBorders>
              <w:top w:val="single" w:sz="12" w:space="0" w:color="0092C8"/>
              <w:left w:val="single" w:sz="8" w:space="0" w:color="0092C8"/>
              <w:bottom w:val="single" w:sz="12" w:space="0" w:color="0092C8"/>
              <w:right w:val="single" w:sz="8" w:space="0" w:color="0092C8"/>
            </w:tcBorders>
            <w:vAlign w:val="center"/>
          </w:tcPr>
          <w:p w14:paraId="77F0F4A9"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 xml:space="preserve">0–15 </w:t>
            </w:r>
            <w:proofErr w:type="spellStart"/>
            <w:r w:rsidRPr="004D0B90">
              <w:rPr>
                <w:rFonts w:asciiTheme="minorHAnsi" w:hAnsiTheme="minorHAnsi" w:cstheme="minorHAnsi"/>
                <w:sz w:val="20"/>
                <w:szCs w:val="20"/>
                <w:vertAlign w:val="superscript"/>
              </w:rPr>
              <w:t>o</w:t>
            </w:r>
            <w:r w:rsidRPr="004D0B90">
              <w:rPr>
                <w:rFonts w:asciiTheme="minorHAnsi" w:hAnsiTheme="minorHAnsi" w:cstheme="minorHAnsi"/>
                <w:sz w:val="20"/>
                <w:szCs w:val="20"/>
              </w:rPr>
              <w:t>C</w:t>
            </w:r>
            <w:proofErr w:type="spellEnd"/>
          </w:p>
        </w:tc>
        <w:tc>
          <w:tcPr>
            <w:tcW w:w="2126" w:type="dxa"/>
            <w:tcBorders>
              <w:top w:val="single" w:sz="12" w:space="0" w:color="0092C8"/>
              <w:left w:val="single" w:sz="8" w:space="0" w:color="0092C8"/>
              <w:bottom w:val="single" w:sz="12" w:space="0" w:color="0092C8"/>
              <w:right w:val="single" w:sz="8" w:space="0" w:color="0092C8"/>
            </w:tcBorders>
            <w:vAlign w:val="center"/>
          </w:tcPr>
          <w:p w14:paraId="71E6E96F"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 xml:space="preserve">16–30 </w:t>
            </w:r>
            <w:proofErr w:type="spellStart"/>
            <w:r w:rsidRPr="004D0B90">
              <w:rPr>
                <w:rFonts w:asciiTheme="minorHAnsi" w:hAnsiTheme="minorHAnsi" w:cstheme="minorHAnsi"/>
                <w:sz w:val="20"/>
                <w:szCs w:val="20"/>
                <w:vertAlign w:val="superscript"/>
              </w:rPr>
              <w:t>o</w:t>
            </w:r>
            <w:r w:rsidRPr="004D0B90">
              <w:rPr>
                <w:rFonts w:asciiTheme="minorHAnsi" w:hAnsiTheme="minorHAnsi" w:cstheme="minorHAnsi"/>
                <w:sz w:val="20"/>
                <w:szCs w:val="20"/>
              </w:rPr>
              <w:t>C</w:t>
            </w:r>
            <w:proofErr w:type="spellEnd"/>
          </w:p>
        </w:tc>
        <w:tc>
          <w:tcPr>
            <w:tcW w:w="2221" w:type="dxa"/>
            <w:tcBorders>
              <w:top w:val="single" w:sz="12" w:space="0" w:color="0092C8"/>
              <w:left w:val="single" w:sz="8" w:space="0" w:color="0092C8"/>
              <w:bottom w:val="single" w:sz="12" w:space="0" w:color="0092C8"/>
            </w:tcBorders>
            <w:vAlign w:val="center"/>
          </w:tcPr>
          <w:p w14:paraId="429632D9"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 xml:space="preserve">&gt;30 </w:t>
            </w:r>
            <w:proofErr w:type="spellStart"/>
            <w:r w:rsidRPr="004D0B90">
              <w:rPr>
                <w:rFonts w:asciiTheme="minorHAnsi" w:hAnsiTheme="minorHAnsi" w:cstheme="minorHAnsi"/>
                <w:sz w:val="20"/>
                <w:szCs w:val="20"/>
                <w:vertAlign w:val="superscript"/>
              </w:rPr>
              <w:t>o</w:t>
            </w:r>
            <w:r w:rsidRPr="004D0B90">
              <w:rPr>
                <w:rFonts w:asciiTheme="minorHAnsi" w:hAnsiTheme="minorHAnsi" w:cstheme="minorHAnsi"/>
                <w:sz w:val="20"/>
                <w:szCs w:val="20"/>
              </w:rPr>
              <w:t>C</w:t>
            </w:r>
            <w:proofErr w:type="spellEnd"/>
          </w:p>
        </w:tc>
      </w:tr>
      <w:tr w:rsidR="00C57B82" w:rsidRPr="004D0B90" w14:paraId="210505DC" w14:textId="77777777" w:rsidTr="00A151A5">
        <w:trPr>
          <w:trHeight w:val="420"/>
        </w:trPr>
        <w:tc>
          <w:tcPr>
            <w:tcW w:w="1962" w:type="dxa"/>
            <w:tcBorders>
              <w:top w:val="single" w:sz="12" w:space="0" w:color="0092C8"/>
              <w:bottom w:val="single" w:sz="18" w:space="0" w:color="0092C8"/>
              <w:right w:val="single" w:sz="8" w:space="0" w:color="0092C8"/>
            </w:tcBorders>
            <w:vAlign w:val="center"/>
          </w:tcPr>
          <w:p w14:paraId="2D7316EB" w14:textId="77777777" w:rsidR="00C57B82" w:rsidRPr="004D0B90" w:rsidRDefault="00C57B82" w:rsidP="00A151A5">
            <w:pPr>
              <w:rPr>
                <w:rFonts w:asciiTheme="minorHAnsi" w:hAnsiTheme="minorHAnsi" w:cstheme="minorHAnsi"/>
                <w:b/>
                <w:sz w:val="20"/>
                <w:szCs w:val="20"/>
              </w:rPr>
            </w:pPr>
            <w:r w:rsidRPr="004D0B90">
              <w:rPr>
                <w:rFonts w:asciiTheme="minorHAnsi" w:hAnsiTheme="minorHAnsi" w:cstheme="minorHAnsi"/>
                <w:b/>
                <w:sz w:val="20"/>
                <w:szCs w:val="20"/>
              </w:rPr>
              <w:t>Precipitation</w:t>
            </w:r>
          </w:p>
        </w:tc>
        <w:tc>
          <w:tcPr>
            <w:tcW w:w="1984" w:type="dxa"/>
            <w:tcBorders>
              <w:top w:val="single" w:sz="12" w:space="0" w:color="0092C8"/>
              <w:left w:val="single" w:sz="8" w:space="0" w:color="0092C8"/>
              <w:bottom w:val="single" w:sz="18" w:space="0" w:color="0092C8"/>
              <w:right w:val="single" w:sz="8" w:space="0" w:color="0092C8"/>
            </w:tcBorders>
            <w:vAlign w:val="center"/>
          </w:tcPr>
          <w:p w14:paraId="33430B2A"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Snow</w:t>
            </w:r>
          </w:p>
        </w:tc>
        <w:tc>
          <w:tcPr>
            <w:tcW w:w="2127" w:type="dxa"/>
            <w:tcBorders>
              <w:top w:val="single" w:sz="12" w:space="0" w:color="0092C8"/>
              <w:left w:val="single" w:sz="8" w:space="0" w:color="0092C8"/>
              <w:bottom w:val="single" w:sz="18" w:space="0" w:color="0092C8"/>
              <w:right w:val="single" w:sz="8" w:space="0" w:color="0092C8"/>
            </w:tcBorders>
            <w:vAlign w:val="center"/>
          </w:tcPr>
          <w:p w14:paraId="2E102346"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Heavy rain</w:t>
            </w:r>
          </w:p>
        </w:tc>
        <w:tc>
          <w:tcPr>
            <w:tcW w:w="2126" w:type="dxa"/>
            <w:tcBorders>
              <w:top w:val="single" w:sz="12" w:space="0" w:color="0092C8"/>
              <w:left w:val="single" w:sz="8" w:space="0" w:color="0092C8"/>
              <w:bottom w:val="single" w:sz="18" w:space="0" w:color="0092C8"/>
              <w:right w:val="single" w:sz="8" w:space="0" w:color="0092C8"/>
            </w:tcBorders>
            <w:vAlign w:val="center"/>
          </w:tcPr>
          <w:p w14:paraId="3C26062D"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Rain</w:t>
            </w:r>
          </w:p>
        </w:tc>
        <w:tc>
          <w:tcPr>
            <w:tcW w:w="2221" w:type="dxa"/>
            <w:tcBorders>
              <w:top w:val="single" w:sz="12" w:space="0" w:color="0092C8"/>
              <w:left w:val="single" w:sz="8" w:space="0" w:color="0092C8"/>
              <w:bottom w:val="single" w:sz="18" w:space="0" w:color="0092C8"/>
            </w:tcBorders>
            <w:vAlign w:val="center"/>
          </w:tcPr>
          <w:p w14:paraId="19C7CCB5"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Dry</w:t>
            </w:r>
          </w:p>
        </w:tc>
      </w:tr>
    </w:tbl>
    <w:p w14:paraId="58BE950C" w14:textId="77777777" w:rsidR="00C57B82" w:rsidRPr="004D0B90" w:rsidRDefault="00C57B82" w:rsidP="00C57B82">
      <w:pPr>
        <w:rPr>
          <w:rFonts w:asciiTheme="minorHAnsi" w:hAnsiTheme="minorHAnsi" w:cstheme="minorHAnsi"/>
          <w:sz w:val="2"/>
          <w:szCs w:val="2"/>
        </w:rPr>
      </w:pPr>
    </w:p>
    <w:tbl>
      <w:tblPr>
        <w:tblStyle w:val="TableGrid"/>
        <w:tblW w:w="10465" w:type="dxa"/>
        <w:tblBorders>
          <w:top w:val="single" w:sz="18" w:space="0" w:color="0092C8"/>
          <w:left w:val="single" w:sz="18" w:space="0" w:color="0092C8"/>
          <w:bottom w:val="single" w:sz="18" w:space="0" w:color="0092C8"/>
          <w:right w:val="single" w:sz="18" w:space="0" w:color="0092C8"/>
          <w:insideH w:val="single" w:sz="8" w:space="0" w:color="0092C8"/>
        </w:tblBorders>
        <w:tblLayout w:type="fixed"/>
        <w:tblLook w:val="04A0" w:firstRow="1" w:lastRow="0" w:firstColumn="1" w:lastColumn="0" w:noHBand="0" w:noVBand="1"/>
      </w:tblPr>
      <w:tblGrid>
        <w:gridCol w:w="1111"/>
        <w:gridCol w:w="551"/>
        <w:gridCol w:w="885"/>
        <w:gridCol w:w="850"/>
        <w:gridCol w:w="549"/>
        <w:gridCol w:w="444"/>
        <w:gridCol w:w="850"/>
        <w:gridCol w:w="974"/>
        <w:gridCol w:w="18"/>
        <w:gridCol w:w="851"/>
        <w:gridCol w:w="992"/>
        <w:gridCol w:w="709"/>
        <w:gridCol w:w="992"/>
        <w:gridCol w:w="683"/>
        <w:gridCol w:w="6"/>
      </w:tblGrid>
      <w:tr w:rsidR="00C57B82" w:rsidRPr="004D0B90" w14:paraId="703A6C4D" w14:textId="77777777" w:rsidTr="00A151A5">
        <w:trPr>
          <w:trHeight w:val="726"/>
        </w:trPr>
        <w:tc>
          <w:tcPr>
            <w:tcW w:w="10465" w:type="dxa"/>
            <w:gridSpan w:val="15"/>
            <w:tcBorders>
              <w:top w:val="single" w:sz="18" w:space="0" w:color="0092C8"/>
              <w:left w:val="single" w:sz="18" w:space="0" w:color="0092C8"/>
              <w:bottom w:val="single" w:sz="12" w:space="0" w:color="0092C8"/>
              <w:right w:val="single" w:sz="18" w:space="0" w:color="0092C8"/>
            </w:tcBorders>
          </w:tcPr>
          <w:p w14:paraId="2268DC2E" w14:textId="77777777" w:rsidR="00C57B82" w:rsidRPr="004D0B90" w:rsidRDefault="00C57B82" w:rsidP="00A151A5">
            <w:pPr>
              <w:rPr>
                <w:rFonts w:asciiTheme="minorHAnsi" w:hAnsiTheme="minorHAnsi" w:cstheme="minorHAnsi"/>
                <w:b/>
                <w:sz w:val="24"/>
                <w:szCs w:val="24"/>
              </w:rPr>
            </w:pPr>
            <w:r w:rsidRPr="004D0B90">
              <w:rPr>
                <w:rFonts w:asciiTheme="minorHAnsi" w:hAnsiTheme="minorHAnsi" w:cstheme="minorHAnsi"/>
                <w:b/>
                <w:sz w:val="24"/>
                <w:szCs w:val="24"/>
              </w:rPr>
              <w:t>A.3. Water quality sample information</w:t>
            </w:r>
          </w:p>
          <w:p w14:paraId="2BD39CFD" w14:textId="77777777" w:rsidR="00C57B82" w:rsidRPr="004D0B90" w:rsidRDefault="00C57B82" w:rsidP="00A151A5">
            <w:pPr>
              <w:autoSpaceDE w:val="0"/>
              <w:autoSpaceDN w:val="0"/>
              <w:adjustRightInd w:val="0"/>
              <w:rPr>
                <w:rFonts w:asciiTheme="minorHAnsi" w:hAnsiTheme="minorHAnsi" w:cstheme="minorHAnsi"/>
                <w:sz w:val="18"/>
                <w:szCs w:val="18"/>
              </w:rPr>
            </w:pPr>
            <w:r w:rsidRPr="004D0B90">
              <w:rPr>
                <w:rFonts w:asciiTheme="minorHAnsi" w:eastAsiaTheme="minorHAnsi" w:hAnsiTheme="minorHAnsi" w:cstheme="minorHAnsi"/>
                <w:color w:val="auto"/>
                <w:sz w:val="20"/>
                <w:szCs w:val="20"/>
                <w:lang w:eastAsia="en-US"/>
              </w:rPr>
              <w:t xml:space="preserve">Record details of any water quality samples taken during the inspection. Include information for any parameters tested. Add </w:t>
            </w:r>
            <w:r w:rsidRPr="004D0B90">
              <w:rPr>
                <w:rFonts w:asciiTheme="minorHAnsi" w:eastAsiaTheme="minorHAnsi" w:hAnsiTheme="minorHAnsi" w:cstheme="minorHAnsi"/>
                <w:b/>
                <w:bCs/>
                <w:color w:val="auto"/>
                <w:sz w:val="20"/>
                <w:szCs w:val="20"/>
                <w:lang w:eastAsia="en-US"/>
              </w:rPr>
              <w:t>NA</w:t>
            </w:r>
            <w:r w:rsidRPr="004D0B90">
              <w:rPr>
                <w:rFonts w:asciiTheme="minorHAnsi" w:eastAsiaTheme="minorHAnsi" w:hAnsiTheme="minorHAnsi" w:cstheme="minorHAnsi"/>
                <w:color w:val="auto"/>
                <w:sz w:val="20"/>
                <w:szCs w:val="20"/>
                <w:lang w:eastAsia="en-US"/>
              </w:rPr>
              <w:t xml:space="preserve"> if information is not applicable. Record additional information in Section C if needed.</w:t>
            </w:r>
          </w:p>
        </w:tc>
      </w:tr>
      <w:tr w:rsidR="00C57B82" w:rsidRPr="004D0B90" w14:paraId="0D596AE5" w14:textId="77777777" w:rsidTr="00C57B82">
        <w:trPr>
          <w:trHeight w:val="489"/>
        </w:trPr>
        <w:tc>
          <w:tcPr>
            <w:tcW w:w="1662" w:type="dxa"/>
            <w:gridSpan w:val="2"/>
            <w:tcBorders>
              <w:top w:val="single" w:sz="12" w:space="0" w:color="0092C8"/>
              <w:left w:val="single" w:sz="18" w:space="0" w:color="0092C8"/>
              <w:bottom w:val="single" w:sz="8" w:space="0" w:color="0092C8"/>
              <w:right w:val="single" w:sz="12" w:space="0" w:color="0092C8"/>
            </w:tcBorders>
            <w:vAlign w:val="center"/>
          </w:tcPr>
          <w:p w14:paraId="0C59B060" w14:textId="77777777" w:rsidR="00C57B82" w:rsidRPr="004D0B90" w:rsidRDefault="00C57B82" w:rsidP="00A151A5">
            <w:pPr>
              <w:rPr>
                <w:rFonts w:asciiTheme="minorHAnsi" w:hAnsiTheme="minorHAnsi" w:cstheme="minorHAnsi"/>
                <w:b/>
                <w:sz w:val="20"/>
                <w:szCs w:val="20"/>
              </w:rPr>
            </w:pPr>
            <w:r w:rsidRPr="004D0B90">
              <w:rPr>
                <w:rFonts w:asciiTheme="minorHAnsi" w:hAnsiTheme="minorHAnsi" w:cstheme="minorHAnsi"/>
                <w:b/>
                <w:sz w:val="20"/>
                <w:szCs w:val="20"/>
              </w:rPr>
              <w:t>Sample taken?</w:t>
            </w:r>
          </w:p>
          <w:p w14:paraId="67D003A7" w14:textId="77777777" w:rsidR="00C57B82" w:rsidRPr="004D0B90" w:rsidRDefault="00C57B82" w:rsidP="00A151A5">
            <w:pPr>
              <w:rPr>
                <w:rFonts w:asciiTheme="minorHAnsi" w:hAnsiTheme="minorHAnsi" w:cstheme="minorHAnsi"/>
                <w:b/>
                <w:sz w:val="20"/>
                <w:szCs w:val="20"/>
              </w:rPr>
            </w:pPr>
            <w:r w:rsidRPr="004D0B90">
              <w:rPr>
                <w:rFonts w:asciiTheme="minorHAnsi" w:eastAsiaTheme="minorHAnsi" w:hAnsiTheme="minorHAnsi" w:cstheme="minorHAnsi"/>
                <w:color w:val="auto"/>
                <w:sz w:val="20"/>
                <w:szCs w:val="20"/>
                <w:lang w:eastAsia="en-US"/>
              </w:rPr>
              <w:t xml:space="preserve">Circle </w:t>
            </w:r>
            <w:r w:rsidRPr="004D0B90">
              <w:rPr>
                <w:rFonts w:asciiTheme="minorHAnsi" w:eastAsiaTheme="minorHAnsi" w:hAnsiTheme="minorHAnsi" w:cstheme="minorHAnsi"/>
                <w:b/>
                <w:color w:val="auto"/>
                <w:sz w:val="20"/>
                <w:szCs w:val="20"/>
                <w:lang w:eastAsia="en-US"/>
              </w:rPr>
              <w:t xml:space="preserve">No </w:t>
            </w:r>
            <w:r w:rsidRPr="004D0B90">
              <w:rPr>
                <w:rFonts w:asciiTheme="minorHAnsi" w:eastAsiaTheme="minorHAnsi" w:hAnsiTheme="minorHAnsi" w:cstheme="minorHAnsi"/>
                <w:color w:val="auto"/>
                <w:sz w:val="20"/>
                <w:szCs w:val="20"/>
                <w:lang w:eastAsia="en-US"/>
              </w:rPr>
              <w:t xml:space="preserve">or </w:t>
            </w:r>
            <w:r w:rsidRPr="004D0B90">
              <w:rPr>
                <w:rFonts w:asciiTheme="minorHAnsi" w:eastAsiaTheme="minorHAnsi" w:hAnsiTheme="minorHAnsi" w:cstheme="minorHAnsi"/>
                <w:b/>
                <w:color w:val="auto"/>
                <w:sz w:val="20"/>
                <w:szCs w:val="20"/>
                <w:lang w:eastAsia="en-US"/>
              </w:rPr>
              <w:t>Yes</w:t>
            </w:r>
          </w:p>
        </w:tc>
        <w:tc>
          <w:tcPr>
            <w:tcW w:w="2284" w:type="dxa"/>
            <w:gridSpan w:val="3"/>
            <w:tcBorders>
              <w:top w:val="single" w:sz="12" w:space="0" w:color="0092C8"/>
              <w:left w:val="single" w:sz="12" w:space="0" w:color="0092C8"/>
              <w:bottom w:val="single" w:sz="8" w:space="0" w:color="0092C8"/>
              <w:right w:val="single" w:sz="12" w:space="0" w:color="0092C8"/>
            </w:tcBorders>
            <w:vAlign w:val="center"/>
          </w:tcPr>
          <w:p w14:paraId="32290106" w14:textId="77777777" w:rsidR="00C57B82" w:rsidRPr="004D0B90" w:rsidRDefault="00C57B82" w:rsidP="00A151A5">
            <w:pPr>
              <w:rPr>
                <w:rFonts w:asciiTheme="minorHAnsi" w:hAnsiTheme="minorHAnsi" w:cstheme="minorHAnsi"/>
                <w:b/>
                <w:sz w:val="20"/>
                <w:szCs w:val="20"/>
              </w:rPr>
            </w:pPr>
            <w:r w:rsidRPr="004D0B90">
              <w:rPr>
                <w:rFonts w:asciiTheme="minorHAnsi" w:hAnsiTheme="minorHAnsi" w:cstheme="minorHAnsi"/>
                <w:b/>
                <w:sz w:val="20"/>
                <w:szCs w:val="20"/>
              </w:rPr>
              <w:t>Sampling location</w:t>
            </w:r>
          </w:p>
        </w:tc>
        <w:tc>
          <w:tcPr>
            <w:tcW w:w="2268" w:type="dxa"/>
            <w:gridSpan w:val="3"/>
            <w:tcBorders>
              <w:top w:val="single" w:sz="12" w:space="0" w:color="0092C8"/>
              <w:left w:val="single" w:sz="12" w:space="0" w:color="0092C8"/>
              <w:bottom w:val="single" w:sz="8" w:space="0" w:color="0092C8"/>
              <w:right w:val="single" w:sz="12" w:space="0" w:color="0092C8"/>
            </w:tcBorders>
            <w:vAlign w:val="center"/>
          </w:tcPr>
          <w:p w14:paraId="6A191779" w14:textId="77777777" w:rsidR="00C57B82" w:rsidRPr="004D0B90" w:rsidRDefault="00C57B82" w:rsidP="00A151A5">
            <w:pPr>
              <w:autoSpaceDE w:val="0"/>
              <w:autoSpaceDN w:val="0"/>
              <w:adjustRightInd w:val="0"/>
              <w:rPr>
                <w:rFonts w:asciiTheme="minorHAnsi" w:eastAsiaTheme="minorHAnsi" w:hAnsiTheme="minorHAnsi" w:cstheme="minorHAnsi"/>
                <w:b/>
                <w:color w:val="auto"/>
                <w:sz w:val="20"/>
                <w:szCs w:val="20"/>
                <w:lang w:eastAsia="en-US"/>
              </w:rPr>
            </w:pPr>
            <w:r w:rsidRPr="004D0B90">
              <w:rPr>
                <w:rFonts w:asciiTheme="minorHAnsi" w:eastAsiaTheme="minorHAnsi" w:hAnsiTheme="minorHAnsi" w:cstheme="minorHAnsi"/>
                <w:b/>
                <w:color w:val="auto"/>
                <w:sz w:val="20"/>
                <w:szCs w:val="20"/>
                <w:lang w:eastAsia="en-US"/>
              </w:rPr>
              <w:t>Sample identification code</w:t>
            </w:r>
          </w:p>
        </w:tc>
        <w:tc>
          <w:tcPr>
            <w:tcW w:w="4251" w:type="dxa"/>
            <w:gridSpan w:val="7"/>
            <w:vMerge w:val="restart"/>
            <w:tcBorders>
              <w:top w:val="single" w:sz="12" w:space="0" w:color="0092C8"/>
              <w:left w:val="single" w:sz="12" w:space="0" w:color="0092C8"/>
              <w:right w:val="single" w:sz="18" w:space="0" w:color="0092C8"/>
            </w:tcBorders>
          </w:tcPr>
          <w:p w14:paraId="5FA6640F" w14:textId="77777777" w:rsidR="00C57B82" w:rsidRPr="004D0B90" w:rsidRDefault="00C57B82" w:rsidP="00A151A5">
            <w:pPr>
              <w:rPr>
                <w:rFonts w:asciiTheme="minorHAnsi" w:hAnsiTheme="minorHAnsi" w:cstheme="minorHAnsi"/>
                <w:b/>
                <w:sz w:val="20"/>
                <w:szCs w:val="20"/>
              </w:rPr>
            </w:pPr>
            <w:r w:rsidRPr="004D0B90">
              <w:rPr>
                <w:rFonts w:asciiTheme="minorHAnsi" w:hAnsiTheme="minorHAnsi" w:cstheme="minorHAnsi"/>
                <w:b/>
                <w:sz w:val="20"/>
                <w:szCs w:val="20"/>
              </w:rPr>
              <w:t>Other information</w:t>
            </w:r>
          </w:p>
        </w:tc>
      </w:tr>
      <w:tr w:rsidR="00C57B82" w:rsidRPr="004D0B90" w14:paraId="28101CC1" w14:textId="77777777" w:rsidTr="00C57B82">
        <w:trPr>
          <w:trHeight w:val="757"/>
        </w:trPr>
        <w:tc>
          <w:tcPr>
            <w:tcW w:w="1111" w:type="dxa"/>
            <w:tcBorders>
              <w:top w:val="single" w:sz="8" w:space="0" w:color="0092C8"/>
              <w:left w:val="single" w:sz="18" w:space="0" w:color="0092C8"/>
              <w:bottom w:val="single" w:sz="12" w:space="0" w:color="0092C8"/>
              <w:right w:val="single" w:sz="8" w:space="0" w:color="0092C8"/>
            </w:tcBorders>
          </w:tcPr>
          <w:p w14:paraId="3A6685B2"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No</w:t>
            </w:r>
          </w:p>
          <w:p w14:paraId="0A23C17A" w14:textId="77777777" w:rsidR="00C57B82" w:rsidRPr="004D0B90" w:rsidRDefault="00C57B82" w:rsidP="00A151A5">
            <w:pPr>
              <w:jc w:val="center"/>
              <w:rPr>
                <w:rFonts w:asciiTheme="minorHAnsi" w:hAnsiTheme="minorHAnsi" w:cstheme="minorHAnsi"/>
                <w:sz w:val="16"/>
                <w:szCs w:val="16"/>
              </w:rPr>
            </w:pPr>
            <w:r w:rsidRPr="004D0B90">
              <w:rPr>
                <w:rFonts w:asciiTheme="minorHAnsi" w:eastAsiaTheme="minorHAnsi" w:hAnsiTheme="minorHAnsi" w:cstheme="minorHAnsi"/>
                <w:color w:val="auto"/>
                <w:sz w:val="16"/>
                <w:szCs w:val="16"/>
                <w:lang w:eastAsia="en-US"/>
              </w:rPr>
              <w:t>(go to A.4)</w:t>
            </w:r>
          </w:p>
        </w:tc>
        <w:tc>
          <w:tcPr>
            <w:tcW w:w="551" w:type="dxa"/>
            <w:tcBorders>
              <w:top w:val="single" w:sz="8" w:space="0" w:color="0092C8"/>
              <w:left w:val="single" w:sz="8" w:space="0" w:color="0092C8"/>
              <w:bottom w:val="single" w:sz="12" w:space="0" w:color="0092C8"/>
              <w:right w:val="single" w:sz="12" w:space="0" w:color="0092C8"/>
            </w:tcBorders>
          </w:tcPr>
          <w:p w14:paraId="18C2278F"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Yes</w:t>
            </w:r>
          </w:p>
        </w:tc>
        <w:tc>
          <w:tcPr>
            <w:tcW w:w="2284" w:type="dxa"/>
            <w:gridSpan w:val="3"/>
            <w:tcBorders>
              <w:top w:val="single" w:sz="8" w:space="0" w:color="0092C8"/>
              <w:left w:val="single" w:sz="12" w:space="0" w:color="0092C8"/>
              <w:bottom w:val="single" w:sz="12" w:space="0" w:color="0092C8"/>
              <w:right w:val="single" w:sz="12" w:space="0" w:color="0092C8"/>
            </w:tcBorders>
          </w:tcPr>
          <w:p w14:paraId="6B74624D" w14:textId="77777777" w:rsidR="00C57B82" w:rsidRPr="004D0B90" w:rsidRDefault="00C57B82" w:rsidP="00A151A5">
            <w:pPr>
              <w:jc w:val="center"/>
              <w:rPr>
                <w:rFonts w:asciiTheme="minorHAnsi" w:hAnsiTheme="minorHAnsi" w:cstheme="minorHAnsi"/>
                <w:sz w:val="20"/>
                <w:szCs w:val="20"/>
              </w:rPr>
            </w:pPr>
          </w:p>
        </w:tc>
        <w:tc>
          <w:tcPr>
            <w:tcW w:w="2268" w:type="dxa"/>
            <w:gridSpan w:val="3"/>
            <w:tcBorders>
              <w:top w:val="single" w:sz="8" w:space="0" w:color="0092C8"/>
              <w:left w:val="single" w:sz="12" w:space="0" w:color="0092C8"/>
              <w:bottom w:val="single" w:sz="12" w:space="0" w:color="0092C8"/>
              <w:right w:val="single" w:sz="12" w:space="0" w:color="0092C8"/>
            </w:tcBorders>
          </w:tcPr>
          <w:p w14:paraId="6AEC1D81" w14:textId="77777777" w:rsidR="00C57B82" w:rsidRPr="004D0B90" w:rsidRDefault="00C57B82" w:rsidP="00A151A5">
            <w:pPr>
              <w:rPr>
                <w:rFonts w:asciiTheme="minorHAnsi" w:hAnsiTheme="minorHAnsi" w:cstheme="minorHAnsi"/>
                <w:sz w:val="20"/>
                <w:szCs w:val="20"/>
              </w:rPr>
            </w:pPr>
          </w:p>
        </w:tc>
        <w:tc>
          <w:tcPr>
            <w:tcW w:w="4251" w:type="dxa"/>
            <w:gridSpan w:val="7"/>
            <w:vMerge/>
            <w:tcBorders>
              <w:left w:val="single" w:sz="12" w:space="0" w:color="0092C8"/>
              <w:bottom w:val="single" w:sz="12" w:space="0" w:color="0092C8"/>
              <w:right w:val="single" w:sz="18" w:space="0" w:color="0092C8"/>
            </w:tcBorders>
          </w:tcPr>
          <w:p w14:paraId="7F34CFAD" w14:textId="77777777" w:rsidR="00C57B82" w:rsidRPr="004D0B90" w:rsidRDefault="00C57B82" w:rsidP="00A151A5">
            <w:pPr>
              <w:rPr>
                <w:rFonts w:asciiTheme="minorHAnsi" w:hAnsiTheme="minorHAnsi" w:cstheme="minorHAnsi"/>
                <w:sz w:val="20"/>
                <w:szCs w:val="20"/>
              </w:rPr>
            </w:pPr>
          </w:p>
        </w:tc>
      </w:tr>
      <w:tr w:rsidR="00C57B82" w:rsidRPr="004D0B90" w14:paraId="4D0CB8F5" w14:textId="77777777" w:rsidTr="00A151A5">
        <w:trPr>
          <w:gridAfter w:val="1"/>
          <w:wAfter w:w="6" w:type="dxa"/>
          <w:trHeight w:val="534"/>
        </w:trPr>
        <w:tc>
          <w:tcPr>
            <w:tcW w:w="1662" w:type="dxa"/>
            <w:gridSpan w:val="2"/>
            <w:tcBorders>
              <w:top w:val="single" w:sz="12" w:space="0" w:color="0092C8"/>
              <w:left w:val="single" w:sz="18" w:space="0" w:color="0092C8"/>
              <w:bottom w:val="single" w:sz="8" w:space="0" w:color="0092C8"/>
              <w:right w:val="single" w:sz="12" w:space="0" w:color="0092C8"/>
            </w:tcBorders>
          </w:tcPr>
          <w:p w14:paraId="0D2BEA2A" w14:textId="77777777" w:rsidR="00C57B82" w:rsidRPr="004D0B90" w:rsidRDefault="00C57B82" w:rsidP="00A151A5">
            <w:pPr>
              <w:rPr>
                <w:rFonts w:asciiTheme="minorHAnsi" w:hAnsiTheme="minorHAnsi" w:cstheme="minorHAnsi"/>
                <w:b/>
                <w:sz w:val="20"/>
                <w:szCs w:val="20"/>
              </w:rPr>
            </w:pPr>
            <w:r w:rsidRPr="004D0B90">
              <w:rPr>
                <w:rFonts w:asciiTheme="minorHAnsi" w:hAnsiTheme="minorHAnsi" w:cstheme="minorHAnsi"/>
                <w:b/>
                <w:sz w:val="20"/>
                <w:szCs w:val="20"/>
              </w:rPr>
              <w:t>Parameter tested</w:t>
            </w:r>
          </w:p>
        </w:tc>
        <w:tc>
          <w:tcPr>
            <w:tcW w:w="1735" w:type="dxa"/>
            <w:gridSpan w:val="2"/>
            <w:tcBorders>
              <w:top w:val="single" w:sz="12" w:space="0" w:color="0092C8"/>
              <w:left w:val="single" w:sz="12" w:space="0" w:color="0092C8"/>
              <w:bottom w:val="single" w:sz="8" w:space="0" w:color="0092C8"/>
              <w:right w:val="dashed" w:sz="4" w:space="0" w:color="0092C8"/>
            </w:tcBorders>
            <w:vAlign w:val="center"/>
          </w:tcPr>
          <w:p w14:paraId="68C2FCC3"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i/>
                <w:noProof/>
                <w:sz w:val="20"/>
                <w:szCs w:val="20"/>
              </w:rPr>
              <mc:AlternateContent>
                <mc:Choice Requires="wps">
                  <w:drawing>
                    <wp:anchor distT="45720" distB="45720" distL="114300" distR="114300" simplePos="0" relativeHeight="251675648" behindDoc="1" locked="0" layoutInCell="1" allowOverlap="1" wp14:anchorId="463AB2B9" wp14:editId="54E74224">
                      <wp:simplePos x="0" y="0"/>
                      <wp:positionH relativeFrom="column">
                        <wp:posOffset>876300</wp:posOffset>
                      </wp:positionH>
                      <wp:positionV relativeFrom="page">
                        <wp:posOffset>-28575</wp:posOffset>
                      </wp:positionV>
                      <wp:extent cx="320040" cy="2667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solidFill>
                                <a:srgbClr val="FFFFFF"/>
                              </a:solidFill>
                              <a:ln w="9525">
                                <a:noFill/>
                                <a:miter lim="800000"/>
                                <a:headEnd/>
                                <a:tailEnd/>
                              </a:ln>
                            </wps:spPr>
                            <wps:txbx>
                              <w:txbxContent>
                                <w:p w14:paraId="3830A049" w14:textId="77777777" w:rsidR="00C57B82" w:rsidRPr="002C4207" w:rsidRDefault="00C57B82" w:rsidP="00C57B82">
                                  <w:pPr>
                                    <w:rPr>
                                      <w:b/>
                                      <w:i/>
                                    </w:rPr>
                                  </w:pPr>
                                  <w:r w:rsidRPr="002C4207">
                                    <w:rPr>
                                      <w:b/>
                                      <w:i/>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3AB2B9" id="_x0000_t202" coordsize="21600,21600" o:spt="202" path="m,l,21600r21600,l21600,xe">
                      <v:stroke joinstyle="miter"/>
                      <v:path gradientshapeok="t" o:connecttype="rect"/>
                    </v:shapetype>
                    <v:shape id="Text Box 2" o:spid="_x0000_s1026" type="#_x0000_t202" style="position:absolute;left:0;text-align:left;margin-left:69pt;margin-top:-2.25pt;width:25.2pt;height:21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" stroked="f">
                      <v:textbox>
                        <w:txbxContent>
                          <w:p w14:paraId="3830A049" w14:textId="77777777" w:rsidR="00C57B82" w:rsidRPr="002C4207" w:rsidRDefault="00C57B82" w:rsidP="00C57B82">
                            <w:pPr>
                              <w:rPr>
                                <w:b/>
                                <w:i/>
                              </w:rPr>
                            </w:pPr>
                            <w:r w:rsidRPr="002C4207">
                              <w:rPr>
                                <w:b/>
                                <w:i/>
                              </w:rPr>
                              <w:t>or</w:t>
                            </w:r>
                          </w:p>
                        </w:txbxContent>
                      </v:textbox>
                      <w10:wrap anchory="page"/>
                    </v:shape>
                  </w:pict>
                </mc:Fallback>
              </mc:AlternateContent>
            </w:r>
            <w:r w:rsidRPr="004D0B90">
              <w:rPr>
                <w:rFonts w:asciiTheme="minorHAnsi" w:hAnsiTheme="minorHAnsi" w:cstheme="minorHAnsi"/>
                <w:i/>
                <w:sz w:val="20"/>
                <w:szCs w:val="20"/>
              </w:rPr>
              <w:t>E. coli</w:t>
            </w:r>
            <w:r w:rsidRPr="004D0B90">
              <w:rPr>
                <w:rFonts w:asciiTheme="minorHAnsi" w:hAnsiTheme="minorHAnsi" w:cstheme="minorHAnsi"/>
                <w:iCs/>
                <w:sz w:val="20"/>
                <w:szCs w:val="20"/>
                <w:vertAlign w:val="superscript"/>
              </w:rPr>
              <w:t>c</w:t>
            </w:r>
          </w:p>
        </w:tc>
        <w:tc>
          <w:tcPr>
            <w:tcW w:w="1843" w:type="dxa"/>
            <w:gridSpan w:val="3"/>
            <w:tcBorders>
              <w:top w:val="single" w:sz="8" w:space="0" w:color="0092C8"/>
              <w:left w:val="dashed" w:sz="4" w:space="0" w:color="0092C8"/>
              <w:bottom w:val="single" w:sz="8" w:space="0" w:color="0092C8"/>
              <w:right w:val="single" w:sz="12" w:space="0" w:color="0092C8"/>
            </w:tcBorders>
            <w:vAlign w:val="center"/>
          </w:tcPr>
          <w:p w14:paraId="1B67A4D3"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 xml:space="preserve">Thermotolerant (faecal) </w:t>
            </w:r>
            <w:proofErr w:type="spellStart"/>
            <w:r w:rsidRPr="004D0B90">
              <w:rPr>
                <w:rFonts w:asciiTheme="minorHAnsi" w:hAnsiTheme="minorHAnsi" w:cstheme="minorHAnsi"/>
                <w:sz w:val="20"/>
                <w:szCs w:val="20"/>
              </w:rPr>
              <w:t>coliforms</w:t>
            </w:r>
            <w:r w:rsidRPr="004D0B90">
              <w:rPr>
                <w:rFonts w:asciiTheme="minorHAnsi" w:hAnsiTheme="minorHAnsi" w:cstheme="minorHAnsi"/>
                <w:sz w:val="20"/>
                <w:szCs w:val="20"/>
                <w:vertAlign w:val="superscript"/>
              </w:rPr>
              <w:t>c</w:t>
            </w:r>
            <w:proofErr w:type="spellEnd"/>
          </w:p>
        </w:tc>
        <w:tc>
          <w:tcPr>
            <w:tcW w:w="1843" w:type="dxa"/>
            <w:gridSpan w:val="3"/>
            <w:tcBorders>
              <w:top w:val="single" w:sz="8" w:space="0" w:color="0092C8"/>
              <w:left w:val="single" w:sz="12" w:space="0" w:color="0092C8"/>
              <w:bottom w:val="single" w:sz="8" w:space="0" w:color="0092C8"/>
              <w:right w:val="single" w:sz="12" w:space="0" w:color="0092C8"/>
            </w:tcBorders>
            <w:vAlign w:val="center"/>
          </w:tcPr>
          <w:p w14:paraId="722B0046" w14:textId="77777777" w:rsidR="00C57B82" w:rsidRPr="004D0B90" w:rsidRDefault="00C57B82" w:rsidP="00A151A5">
            <w:pPr>
              <w:jc w:val="center"/>
              <w:rPr>
                <w:rFonts w:asciiTheme="minorHAnsi" w:hAnsiTheme="minorHAnsi" w:cstheme="minorHAnsi"/>
                <w:b/>
                <w:color w:val="D0CECE" w:themeColor="background2" w:themeShade="E6"/>
                <w:sz w:val="20"/>
                <w:szCs w:val="20"/>
              </w:rPr>
            </w:pPr>
            <w:r w:rsidRPr="004D0B90">
              <w:rPr>
                <w:rFonts w:asciiTheme="minorHAnsi" w:hAnsiTheme="minorHAnsi" w:cstheme="minorHAnsi"/>
                <w:b/>
                <w:color w:val="D0CECE" w:themeColor="background2" w:themeShade="E6"/>
                <w:sz w:val="20"/>
                <w:szCs w:val="20"/>
              </w:rPr>
              <w:t>Additional parameter</w:t>
            </w:r>
          </w:p>
        </w:tc>
        <w:tc>
          <w:tcPr>
            <w:tcW w:w="1701" w:type="dxa"/>
            <w:gridSpan w:val="2"/>
            <w:tcBorders>
              <w:top w:val="single" w:sz="8" w:space="0" w:color="0092C8"/>
              <w:left w:val="single" w:sz="12" w:space="0" w:color="0092C8"/>
              <w:bottom w:val="single" w:sz="8" w:space="0" w:color="0092C8"/>
              <w:right w:val="single" w:sz="12" w:space="0" w:color="0092C8"/>
            </w:tcBorders>
            <w:vAlign w:val="center"/>
          </w:tcPr>
          <w:p w14:paraId="76B68486" w14:textId="77777777" w:rsidR="00C57B82" w:rsidRPr="004D0B90" w:rsidRDefault="00C57B82" w:rsidP="00A151A5">
            <w:pPr>
              <w:jc w:val="center"/>
              <w:rPr>
                <w:rFonts w:asciiTheme="minorHAnsi" w:hAnsiTheme="minorHAnsi" w:cstheme="minorHAnsi"/>
                <w:b/>
                <w:color w:val="D0CECE" w:themeColor="background2" w:themeShade="E6"/>
                <w:sz w:val="20"/>
                <w:szCs w:val="20"/>
              </w:rPr>
            </w:pPr>
            <w:r w:rsidRPr="004D0B90">
              <w:rPr>
                <w:rFonts w:asciiTheme="minorHAnsi" w:hAnsiTheme="minorHAnsi" w:cstheme="minorHAnsi"/>
                <w:b/>
                <w:color w:val="D0CECE" w:themeColor="background2" w:themeShade="E6"/>
                <w:sz w:val="20"/>
                <w:szCs w:val="20"/>
              </w:rPr>
              <w:t>Additional parameter</w:t>
            </w:r>
          </w:p>
        </w:tc>
        <w:tc>
          <w:tcPr>
            <w:tcW w:w="1675" w:type="dxa"/>
            <w:gridSpan w:val="2"/>
            <w:tcBorders>
              <w:top w:val="single" w:sz="8" w:space="0" w:color="0092C8"/>
              <w:left w:val="single" w:sz="12" w:space="0" w:color="0092C8"/>
              <w:bottom w:val="single" w:sz="8" w:space="0" w:color="0092C8"/>
              <w:right w:val="single" w:sz="18" w:space="0" w:color="0092C8"/>
            </w:tcBorders>
            <w:vAlign w:val="center"/>
          </w:tcPr>
          <w:p w14:paraId="5306F5B3" w14:textId="77777777" w:rsidR="00C57B82" w:rsidRPr="004D0B90" w:rsidRDefault="00C57B82" w:rsidP="00A151A5">
            <w:pPr>
              <w:jc w:val="center"/>
              <w:rPr>
                <w:rFonts w:asciiTheme="minorHAnsi" w:hAnsiTheme="minorHAnsi" w:cstheme="minorHAnsi"/>
                <w:b/>
                <w:color w:val="D0CECE" w:themeColor="background2" w:themeShade="E6"/>
                <w:sz w:val="20"/>
                <w:szCs w:val="20"/>
              </w:rPr>
            </w:pPr>
            <w:r w:rsidRPr="004D0B90">
              <w:rPr>
                <w:rFonts w:asciiTheme="minorHAnsi" w:hAnsiTheme="minorHAnsi" w:cstheme="minorHAnsi"/>
                <w:b/>
                <w:color w:val="D0CECE" w:themeColor="background2" w:themeShade="E6"/>
                <w:sz w:val="20"/>
                <w:szCs w:val="20"/>
              </w:rPr>
              <w:t>Additional parameter</w:t>
            </w:r>
          </w:p>
        </w:tc>
      </w:tr>
      <w:tr w:rsidR="00C57B82" w:rsidRPr="004D0B90" w14:paraId="7989B9A8" w14:textId="77777777" w:rsidTr="00A151A5">
        <w:trPr>
          <w:gridAfter w:val="1"/>
          <w:wAfter w:w="6" w:type="dxa"/>
          <w:trHeight w:val="238"/>
        </w:trPr>
        <w:tc>
          <w:tcPr>
            <w:tcW w:w="1662" w:type="dxa"/>
            <w:gridSpan w:val="2"/>
            <w:vMerge w:val="restart"/>
            <w:tcBorders>
              <w:top w:val="single" w:sz="8" w:space="0" w:color="0092C8"/>
              <w:left w:val="single" w:sz="18" w:space="0" w:color="0092C8"/>
              <w:bottom w:val="single" w:sz="18" w:space="0" w:color="0092C8"/>
              <w:right w:val="single" w:sz="12" w:space="0" w:color="0092C8"/>
            </w:tcBorders>
            <w:vAlign w:val="center"/>
          </w:tcPr>
          <w:p w14:paraId="7C205C2D" w14:textId="77777777" w:rsidR="00C57B82" w:rsidRPr="004D0B90" w:rsidRDefault="00C57B82" w:rsidP="00A151A5">
            <w:pPr>
              <w:rPr>
                <w:rFonts w:asciiTheme="minorHAnsi" w:hAnsiTheme="minorHAnsi" w:cstheme="minorHAnsi"/>
                <w:b/>
                <w:sz w:val="20"/>
                <w:szCs w:val="20"/>
              </w:rPr>
            </w:pPr>
            <w:r w:rsidRPr="004D0B90">
              <w:rPr>
                <w:rFonts w:asciiTheme="minorHAnsi" w:hAnsiTheme="minorHAnsi" w:cstheme="minorHAnsi"/>
                <w:b/>
                <w:sz w:val="20"/>
                <w:szCs w:val="20"/>
              </w:rPr>
              <w:t>Results and units</w:t>
            </w:r>
          </w:p>
        </w:tc>
        <w:tc>
          <w:tcPr>
            <w:tcW w:w="885" w:type="dxa"/>
            <w:tcBorders>
              <w:top w:val="single" w:sz="8" w:space="0" w:color="0092C8"/>
              <w:left w:val="single" w:sz="12" w:space="0" w:color="0092C8"/>
              <w:bottom w:val="single" w:sz="8" w:space="0" w:color="0092C8"/>
              <w:right w:val="single" w:sz="8" w:space="0" w:color="0092C8"/>
            </w:tcBorders>
            <w:vAlign w:val="center"/>
          </w:tcPr>
          <w:p w14:paraId="007D2E00"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5D5A6F05"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Units</w:t>
            </w:r>
          </w:p>
        </w:tc>
        <w:tc>
          <w:tcPr>
            <w:tcW w:w="993" w:type="dxa"/>
            <w:gridSpan w:val="2"/>
            <w:tcBorders>
              <w:top w:val="single" w:sz="8" w:space="0" w:color="0092C8"/>
              <w:left w:val="single" w:sz="12" w:space="0" w:color="0092C8"/>
              <w:bottom w:val="single" w:sz="8" w:space="0" w:color="0092C8"/>
              <w:right w:val="single" w:sz="8" w:space="0" w:color="0092C8"/>
            </w:tcBorders>
            <w:vAlign w:val="center"/>
          </w:tcPr>
          <w:p w14:paraId="7161F56C"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56111709"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Units</w:t>
            </w:r>
          </w:p>
        </w:tc>
        <w:tc>
          <w:tcPr>
            <w:tcW w:w="992" w:type="dxa"/>
            <w:gridSpan w:val="2"/>
            <w:tcBorders>
              <w:top w:val="single" w:sz="8" w:space="0" w:color="0092C8"/>
              <w:left w:val="single" w:sz="12" w:space="0" w:color="0092C8"/>
              <w:bottom w:val="single" w:sz="8" w:space="0" w:color="0092C8"/>
              <w:right w:val="single" w:sz="8" w:space="0" w:color="0092C8"/>
            </w:tcBorders>
            <w:vAlign w:val="center"/>
          </w:tcPr>
          <w:p w14:paraId="68AD9633"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Results</w:t>
            </w:r>
          </w:p>
        </w:tc>
        <w:tc>
          <w:tcPr>
            <w:tcW w:w="851" w:type="dxa"/>
            <w:tcBorders>
              <w:top w:val="single" w:sz="8" w:space="0" w:color="0092C8"/>
              <w:left w:val="single" w:sz="8" w:space="0" w:color="0092C8"/>
              <w:bottom w:val="single" w:sz="8" w:space="0" w:color="0092C8"/>
              <w:right w:val="single" w:sz="12" w:space="0" w:color="0092C8"/>
            </w:tcBorders>
            <w:vAlign w:val="center"/>
          </w:tcPr>
          <w:p w14:paraId="66680BE0"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409C790D"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Results</w:t>
            </w:r>
          </w:p>
        </w:tc>
        <w:tc>
          <w:tcPr>
            <w:tcW w:w="709" w:type="dxa"/>
            <w:tcBorders>
              <w:top w:val="single" w:sz="8" w:space="0" w:color="0092C8"/>
              <w:left w:val="single" w:sz="8" w:space="0" w:color="0092C8"/>
              <w:bottom w:val="single" w:sz="8" w:space="0" w:color="0092C8"/>
              <w:right w:val="single" w:sz="12" w:space="0" w:color="0092C8"/>
            </w:tcBorders>
            <w:vAlign w:val="center"/>
          </w:tcPr>
          <w:p w14:paraId="4DDCB80C"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278D7369"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Results</w:t>
            </w:r>
          </w:p>
        </w:tc>
        <w:tc>
          <w:tcPr>
            <w:tcW w:w="683" w:type="dxa"/>
            <w:tcBorders>
              <w:top w:val="single" w:sz="8" w:space="0" w:color="0092C8"/>
              <w:left w:val="single" w:sz="8" w:space="0" w:color="0092C8"/>
              <w:bottom w:val="single" w:sz="8" w:space="0" w:color="0092C8"/>
              <w:right w:val="single" w:sz="18" w:space="0" w:color="0092C8"/>
            </w:tcBorders>
            <w:vAlign w:val="center"/>
          </w:tcPr>
          <w:p w14:paraId="78914ED2" w14:textId="77777777" w:rsidR="00C57B82" w:rsidRPr="004D0B90" w:rsidRDefault="00C57B82" w:rsidP="00A151A5">
            <w:pPr>
              <w:jc w:val="center"/>
              <w:rPr>
                <w:rFonts w:asciiTheme="minorHAnsi" w:hAnsiTheme="minorHAnsi" w:cstheme="minorHAnsi"/>
                <w:sz w:val="20"/>
                <w:szCs w:val="20"/>
              </w:rPr>
            </w:pPr>
            <w:r w:rsidRPr="004D0B90">
              <w:rPr>
                <w:rFonts w:asciiTheme="minorHAnsi" w:hAnsiTheme="minorHAnsi" w:cstheme="minorHAnsi"/>
                <w:sz w:val="20"/>
                <w:szCs w:val="20"/>
              </w:rPr>
              <w:t>Units</w:t>
            </w:r>
          </w:p>
        </w:tc>
      </w:tr>
      <w:tr w:rsidR="00C57B82" w:rsidRPr="004D0B90" w14:paraId="2BDB74BB" w14:textId="77777777" w:rsidTr="00A151A5">
        <w:trPr>
          <w:gridAfter w:val="1"/>
          <w:wAfter w:w="6" w:type="dxa"/>
          <w:trHeight w:val="489"/>
        </w:trPr>
        <w:tc>
          <w:tcPr>
            <w:tcW w:w="1662" w:type="dxa"/>
            <w:gridSpan w:val="2"/>
            <w:vMerge/>
            <w:tcBorders>
              <w:top w:val="single" w:sz="18" w:space="0" w:color="0092C8"/>
              <w:left w:val="single" w:sz="18" w:space="0" w:color="0092C8"/>
              <w:bottom w:val="single" w:sz="18" w:space="0" w:color="0092C8"/>
              <w:right w:val="single" w:sz="12" w:space="0" w:color="0092C8"/>
            </w:tcBorders>
          </w:tcPr>
          <w:p w14:paraId="33A46D79" w14:textId="77777777" w:rsidR="00C57B82" w:rsidRPr="004D0B90" w:rsidRDefault="00C57B82" w:rsidP="00A151A5">
            <w:pPr>
              <w:rPr>
                <w:rFonts w:asciiTheme="minorHAnsi" w:hAnsiTheme="minorHAnsi" w:cstheme="minorHAnsi"/>
                <w:sz w:val="20"/>
                <w:szCs w:val="20"/>
              </w:rPr>
            </w:pPr>
          </w:p>
        </w:tc>
        <w:tc>
          <w:tcPr>
            <w:tcW w:w="885" w:type="dxa"/>
            <w:tcBorders>
              <w:top w:val="single" w:sz="8" w:space="0" w:color="0092C8"/>
              <w:left w:val="single" w:sz="12" w:space="0" w:color="0092C8"/>
              <w:bottom w:val="single" w:sz="18" w:space="0" w:color="0092C8"/>
              <w:right w:val="single" w:sz="8" w:space="0" w:color="0092C8"/>
            </w:tcBorders>
          </w:tcPr>
          <w:p w14:paraId="46089625" w14:textId="77777777" w:rsidR="00C57B82" w:rsidRPr="004D0B90" w:rsidRDefault="00C57B82" w:rsidP="00A151A5">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5274E574" w14:textId="77777777" w:rsidR="00C57B82" w:rsidRPr="004D0B90" w:rsidRDefault="00C57B82" w:rsidP="00A151A5">
            <w:pPr>
              <w:rPr>
                <w:rFonts w:asciiTheme="minorHAnsi" w:hAnsiTheme="minorHAnsi" w:cstheme="minorHAnsi"/>
                <w:sz w:val="20"/>
                <w:szCs w:val="20"/>
              </w:rPr>
            </w:pPr>
          </w:p>
        </w:tc>
        <w:tc>
          <w:tcPr>
            <w:tcW w:w="993" w:type="dxa"/>
            <w:gridSpan w:val="2"/>
            <w:tcBorders>
              <w:top w:val="single" w:sz="8" w:space="0" w:color="0092C8"/>
              <w:left w:val="single" w:sz="12" w:space="0" w:color="0092C8"/>
              <w:bottom w:val="single" w:sz="18" w:space="0" w:color="0092C8"/>
              <w:right w:val="single" w:sz="8" w:space="0" w:color="0092C8"/>
            </w:tcBorders>
          </w:tcPr>
          <w:p w14:paraId="69936F13" w14:textId="77777777" w:rsidR="00C57B82" w:rsidRPr="004D0B90" w:rsidRDefault="00C57B82" w:rsidP="00A151A5">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5819273C" w14:textId="77777777" w:rsidR="00C57B82" w:rsidRPr="004D0B90" w:rsidRDefault="00C57B82" w:rsidP="00A151A5">
            <w:pPr>
              <w:rPr>
                <w:rFonts w:asciiTheme="minorHAnsi" w:hAnsiTheme="minorHAnsi" w:cstheme="minorHAnsi"/>
                <w:sz w:val="20"/>
                <w:szCs w:val="20"/>
              </w:rPr>
            </w:pPr>
          </w:p>
        </w:tc>
        <w:tc>
          <w:tcPr>
            <w:tcW w:w="992" w:type="dxa"/>
            <w:gridSpan w:val="2"/>
            <w:tcBorders>
              <w:top w:val="single" w:sz="8" w:space="0" w:color="0092C8"/>
              <w:left w:val="single" w:sz="12" w:space="0" w:color="0092C8"/>
              <w:bottom w:val="single" w:sz="18" w:space="0" w:color="0092C8"/>
              <w:right w:val="single" w:sz="8" w:space="0" w:color="0092C8"/>
            </w:tcBorders>
          </w:tcPr>
          <w:p w14:paraId="580301E3" w14:textId="77777777" w:rsidR="00C57B82" w:rsidRPr="004D0B90" w:rsidRDefault="00C57B82" w:rsidP="00A151A5">
            <w:pPr>
              <w:rPr>
                <w:rFonts w:asciiTheme="minorHAnsi" w:hAnsiTheme="minorHAnsi" w:cstheme="minorHAnsi"/>
                <w:sz w:val="20"/>
                <w:szCs w:val="20"/>
              </w:rPr>
            </w:pPr>
          </w:p>
        </w:tc>
        <w:tc>
          <w:tcPr>
            <w:tcW w:w="851" w:type="dxa"/>
            <w:tcBorders>
              <w:top w:val="single" w:sz="8" w:space="0" w:color="0092C8"/>
              <w:left w:val="single" w:sz="8" w:space="0" w:color="0092C8"/>
              <w:bottom w:val="single" w:sz="18" w:space="0" w:color="0092C8"/>
              <w:right w:val="single" w:sz="12" w:space="0" w:color="0092C8"/>
            </w:tcBorders>
          </w:tcPr>
          <w:p w14:paraId="066C3A2F" w14:textId="77777777" w:rsidR="00C57B82" w:rsidRPr="004D0B90" w:rsidRDefault="00C57B82" w:rsidP="00A151A5">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0100D2F4" w14:textId="77777777" w:rsidR="00C57B82" w:rsidRPr="004D0B90" w:rsidRDefault="00C57B82" w:rsidP="00A151A5">
            <w:pPr>
              <w:rPr>
                <w:rFonts w:asciiTheme="minorHAnsi" w:hAnsiTheme="minorHAnsi" w:cstheme="minorHAnsi"/>
                <w:sz w:val="20"/>
                <w:szCs w:val="20"/>
              </w:rPr>
            </w:pPr>
          </w:p>
        </w:tc>
        <w:tc>
          <w:tcPr>
            <w:tcW w:w="709" w:type="dxa"/>
            <w:tcBorders>
              <w:top w:val="single" w:sz="8" w:space="0" w:color="0092C8"/>
              <w:left w:val="single" w:sz="8" w:space="0" w:color="0092C8"/>
              <w:bottom w:val="single" w:sz="18" w:space="0" w:color="0092C8"/>
              <w:right w:val="single" w:sz="12" w:space="0" w:color="0092C8"/>
            </w:tcBorders>
          </w:tcPr>
          <w:p w14:paraId="17A97EC2" w14:textId="77777777" w:rsidR="00C57B82" w:rsidRPr="004D0B90" w:rsidRDefault="00C57B82" w:rsidP="00A151A5">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5C70A115" w14:textId="77777777" w:rsidR="00C57B82" w:rsidRPr="004D0B90" w:rsidRDefault="00C57B82" w:rsidP="00A151A5">
            <w:pPr>
              <w:rPr>
                <w:rFonts w:asciiTheme="minorHAnsi" w:hAnsiTheme="minorHAnsi" w:cstheme="minorHAnsi"/>
                <w:sz w:val="20"/>
                <w:szCs w:val="20"/>
              </w:rPr>
            </w:pPr>
          </w:p>
        </w:tc>
        <w:tc>
          <w:tcPr>
            <w:tcW w:w="683" w:type="dxa"/>
            <w:tcBorders>
              <w:top w:val="single" w:sz="8" w:space="0" w:color="0092C8"/>
              <w:left w:val="single" w:sz="8" w:space="0" w:color="0092C8"/>
              <w:bottom w:val="single" w:sz="18" w:space="0" w:color="0092C8"/>
              <w:right w:val="single" w:sz="18" w:space="0" w:color="0092C8"/>
            </w:tcBorders>
          </w:tcPr>
          <w:p w14:paraId="67E08858" w14:textId="77777777" w:rsidR="00C57B82" w:rsidRPr="004D0B90" w:rsidRDefault="00C57B82" w:rsidP="00A151A5">
            <w:pPr>
              <w:rPr>
                <w:rFonts w:asciiTheme="minorHAnsi" w:hAnsiTheme="minorHAnsi" w:cstheme="minorHAnsi"/>
                <w:sz w:val="20"/>
                <w:szCs w:val="20"/>
              </w:rPr>
            </w:pPr>
          </w:p>
        </w:tc>
      </w:tr>
    </w:tbl>
    <w:p w14:paraId="1D19FED4" w14:textId="77777777" w:rsidR="00C57B82" w:rsidRPr="004D0B90" w:rsidRDefault="00C57B82" w:rsidP="00C57B82">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3238"/>
        <w:gridCol w:w="1134"/>
        <w:gridCol w:w="850"/>
        <w:gridCol w:w="851"/>
        <w:gridCol w:w="4347"/>
      </w:tblGrid>
      <w:tr w:rsidR="00C57B82" w:rsidRPr="004D0B90" w14:paraId="45275116" w14:textId="77777777" w:rsidTr="00A151A5">
        <w:trPr>
          <w:trHeight w:val="763"/>
        </w:trPr>
        <w:tc>
          <w:tcPr>
            <w:tcW w:w="10420" w:type="dxa"/>
            <w:gridSpan w:val="5"/>
            <w:tcBorders>
              <w:bottom w:val="single" w:sz="8" w:space="0" w:color="0092C8"/>
            </w:tcBorders>
          </w:tcPr>
          <w:p w14:paraId="0951DD24" w14:textId="77777777" w:rsidR="00C57B82" w:rsidRPr="004D0B90" w:rsidRDefault="00C57B82" w:rsidP="00A151A5">
            <w:pPr>
              <w:rPr>
                <w:rFonts w:asciiTheme="minorHAnsi" w:hAnsiTheme="minorHAnsi" w:cstheme="minorHAnsi"/>
                <w:b/>
                <w:sz w:val="24"/>
                <w:szCs w:val="24"/>
              </w:rPr>
            </w:pPr>
            <w:r w:rsidRPr="004D0B90">
              <w:rPr>
                <w:rFonts w:asciiTheme="minorHAnsi" w:hAnsiTheme="minorHAnsi" w:cstheme="minorHAnsi"/>
                <w:b/>
                <w:sz w:val="24"/>
                <w:szCs w:val="24"/>
              </w:rPr>
              <w:t>A.4. Water treatment</w:t>
            </w:r>
          </w:p>
          <w:p w14:paraId="249D648E" w14:textId="77777777" w:rsidR="00C57B82" w:rsidRPr="004D0B90" w:rsidRDefault="00C57B82" w:rsidP="00A151A5">
            <w:pPr>
              <w:rPr>
                <w:rFonts w:asciiTheme="minorHAnsi" w:hAnsiTheme="minorHAnsi" w:cstheme="minorHAnsi"/>
                <w:sz w:val="20"/>
                <w:szCs w:val="20"/>
              </w:rPr>
            </w:pPr>
            <w:r w:rsidRPr="004D0B90">
              <w:rPr>
                <w:rFonts w:asciiTheme="minorHAnsi" w:eastAsiaTheme="minorHAnsi" w:hAnsiTheme="minorHAnsi" w:cstheme="minorHAnsi"/>
                <w:color w:val="auto"/>
                <w:sz w:val="20"/>
                <w:szCs w:val="20"/>
                <w:lang w:eastAsia="en-US"/>
              </w:rPr>
              <w:t>Tick (</w:t>
            </w:r>
            <w:r w:rsidRPr="004D0B90">
              <w:rPr>
                <w:rFonts w:ascii="Segoe UI Symbol" w:eastAsiaTheme="minorHAnsi" w:hAnsi="Segoe UI Symbol" w:cs="Segoe UI Symbol"/>
                <w:b/>
                <w:bCs/>
                <w:color w:val="auto"/>
                <w:sz w:val="20"/>
                <w:szCs w:val="20"/>
                <w:lang w:eastAsia="en-US"/>
              </w:rPr>
              <w:t>✓</w:t>
            </w:r>
            <w:r w:rsidRPr="004D0B90">
              <w:rPr>
                <w:rFonts w:asciiTheme="minorHAnsi" w:eastAsiaTheme="minorHAnsi" w:hAnsiTheme="minorHAnsi" w:cstheme="minorHAnsi"/>
                <w:color w:val="auto"/>
                <w:sz w:val="20"/>
                <w:szCs w:val="20"/>
                <w:lang w:eastAsia="en-US"/>
              </w:rPr>
              <w:t>) the appropriate box(es) and provide additional information as needed</w:t>
            </w:r>
          </w:p>
        </w:tc>
      </w:tr>
      <w:tr w:rsidR="00C57B82" w:rsidRPr="004D0B90" w14:paraId="033201BA" w14:textId="77777777" w:rsidTr="00A151A5">
        <w:trPr>
          <w:trHeight w:val="372"/>
        </w:trPr>
        <w:tc>
          <w:tcPr>
            <w:tcW w:w="3238" w:type="dxa"/>
            <w:tcBorders>
              <w:top w:val="single" w:sz="8" w:space="0" w:color="0092C8"/>
              <w:bottom w:val="single" w:sz="12" w:space="0" w:color="0092C8"/>
              <w:right w:val="single" w:sz="8" w:space="0" w:color="0092C8"/>
            </w:tcBorders>
            <w:vAlign w:val="center"/>
          </w:tcPr>
          <w:p w14:paraId="105E86FF" w14:textId="77777777" w:rsidR="00C57B82" w:rsidRPr="004D0B90" w:rsidRDefault="00C57B82" w:rsidP="00A151A5">
            <w:pPr>
              <w:rPr>
                <w:rFonts w:asciiTheme="minorHAnsi" w:eastAsiaTheme="minorHAnsi" w:hAnsiTheme="minorHAnsi" w:cstheme="minorHAnsi"/>
                <w:b/>
                <w:color w:val="auto"/>
                <w:sz w:val="20"/>
                <w:szCs w:val="20"/>
                <w:lang w:eastAsia="en-US"/>
              </w:rPr>
            </w:pPr>
            <w:r w:rsidRPr="004D0B90">
              <w:rPr>
                <w:rFonts w:asciiTheme="minorHAnsi" w:eastAsiaTheme="minorHAnsi" w:hAnsiTheme="minorHAnsi" w:cstheme="minorHAnsi"/>
                <w:b/>
                <w:color w:val="auto"/>
                <w:sz w:val="20"/>
                <w:szCs w:val="20"/>
                <w:lang w:eastAsia="en-US"/>
              </w:rPr>
              <w:t>Location</w:t>
            </w:r>
          </w:p>
        </w:tc>
        <w:tc>
          <w:tcPr>
            <w:tcW w:w="2835" w:type="dxa"/>
            <w:gridSpan w:val="3"/>
            <w:tcBorders>
              <w:top w:val="single" w:sz="8" w:space="0" w:color="0092C8"/>
              <w:left w:val="single" w:sz="8" w:space="0" w:color="0092C8"/>
              <w:bottom w:val="single" w:sz="12" w:space="0" w:color="0092C8"/>
              <w:right w:val="single" w:sz="8" w:space="0" w:color="0092C8"/>
            </w:tcBorders>
            <w:vAlign w:val="center"/>
          </w:tcPr>
          <w:p w14:paraId="156D9B7D" w14:textId="77777777" w:rsidR="00C57B82" w:rsidRPr="004D0B90" w:rsidRDefault="00C57B82" w:rsidP="00A151A5">
            <w:pPr>
              <w:rPr>
                <w:rFonts w:asciiTheme="minorHAnsi" w:eastAsiaTheme="minorHAnsi" w:hAnsiTheme="minorHAnsi" w:cstheme="minorHAnsi"/>
                <w:b/>
                <w:color w:val="auto"/>
                <w:sz w:val="20"/>
                <w:szCs w:val="20"/>
                <w:lang w:eastAsia="en-US"/>
              </w:rPr>
            </w:pPr>
            <w:r w:rsidRPr="004D0B90">
              <w:rPr>
                <w:rFonts w:asciiTheme="minorHAnsi" w:eastAsiaTheme="minorHAnsi" w:hAnsiTheme="minorHAnsi" w:cstheme="minorHAnsi"/>
                <w:b/>
                <w:color w:val="auto"/>
                <w:sz w:val="20"/>
                <w:szCs w:val="20"/>
                <w:lang w:eastAsia="en-US"/>
              </w:rPr>
              <w:t>Is the water treated?</w:t>
            </w:r>
          </w:p>
        </w:tc>
        <w:tc>
          <w:tcPr>
            <w:tcW w:w="4347" w:type="dxa"/>
            <w:tcBorders>
              <w:top w:val="single" w:sz="8" w:space="0" w:color="0092C8"/>
              <w:left w:val="single" w:sz="8" w:space="0" w:color="0092C8"/>
              <w:bottom w:val="single" w:sz="12" w:space="0" w:color="0092C8"/>
            </w:tcBorders>
            <w:vAlign w:val="center"/>
          </w:tcPr>
          <w:p w14:paraId="28F2BC64" w14:textId="77777777" w:rsidR="00C57B82" w:rsidRPr="004D0B90" w:rsidRDefault="00C57B82" w:rsidP="00A151A5">
            <w:pPr>
              <w:autoSpaceDE w:val="0"/>
              <w:autoSpaceDN w:val="0"/>
              <w:adjustRightInd w:val="0"/>
              <w:rPr>
                <w:rFonts w:asciiTheme="minorHAnsi" w:eastAsiaTheme="minorHAnsi" w:hAnsiTheme="minorHAnsi" w:cstheme="minorHAnsi"/>
                <w:color w:val="auto"/>
                <w:sz w:val="20"/>
                <w:szCs w:val="20"/>
                <w:lang w:eastAsia="en-US"/>
              </w:rPr>
            </w:pPr>
            <w:r w:rsidRPr="004D0B90">
              <w:rPr>
                <w:rFonts w:asciiTheme="minorHAnsi" w:eastAsiaTheme="minorHAnsi" w:hAnsiTheme="minorHAnsi" w:cstheme="minorHAnsi"/>
                <w:color w:val="auto"/>
                <w:sz w:val="20"/>
                <w:szCs w:val="20"/>
                <w:lang w:eastAsia="en-US"/>
              </w:rPr>
              <w:t xml:space="preserve">If </w:t>
            </w:r>
            <w:r w:rsidRPr="004D0B90">
              <w:rPr>
                <w:rFonts w:asciiTheme="minorHAnsi" w:eastAsiaTheme="minorHAnsi" w:hAnsiTheme="minorHAnsi" w:cstheme="minorHAnsi"/>
                <w:b/>
                <w:color w:val="auto"/>
                <w:sz w:val="20"/>
                <w:szCs w:val="20"/>
                <w:lang w:eastAsia="en-US"/>
              </w:rPr>
              <w:t>Yes</w:t>
            </w:r>
            <w:r w:rsidRPr="004D0B90">
              <w:rPr>
                <w:rFonts w:asciiTheme="minorHAnsi" w:eastAsiaTheme="minorHAnsi" w:hAnsiTheme="minorHAnsi" w:cstheme="minorHAnsi"/>
                <w:color w:val="auto"/>
                <w:sz w:val="20"/>
                <w:szCs w:val="20"/>
                <w:lang w:eastAsia="en-US"/>
              </w:rPr>
              <w:t>, describe (e.g. type of treatment, chlorine dose, frequency of dosing, if known)</w:t>
            </w:r>
            <w:r w:rsidRPr="004D0B90">
              <w:rPr>
                <w:rFonts w:asciiTheme="minorHAnsi" w:eastAsiaTheme="minorHAnsi" w:hAnsiTheme="minorHAnsi" w:cstheme="minorHAnsi"/>
                <w:color w:val="auto"/>
                <w:sz w:val="20"/>
                <w:szCs w:val="20"/>
                <w:vertAlign w:val="superscript"/>
                <w:lang w:eastAsia="en-US"/>
              </w:rPr>
              <w:t>d</w:t>
            </w:r>
          </w:p>
        </w:tc>
      </w:tr>
      <w:tr w:rsidR="00C57B82" w:rsidRPr="004D0B90" w14:paraId="0B770A84" w14:textId="77777777" w:rsidTr="00A151A5">
        <w:trPr>
          <w:trHeight w:val="751"/>
        </w:trPr>
        <w:tc>
          <w:tcPr>
            <w:tcW w:w="3238" w:type="dxa"/>
            <w:tcBorders>
              <w:top w:val="single" w:sz="12" w:space="0" w:color="0092C8"/>
              <w:bottom w:val="single" w:sz="12" w:space="0" w:color="0092C8"/>
              <w:right w:val="single" w:sz="6" w:space="0" w:color="0092C8"/>
            </w:tcBorders>
            <w:vAlign w:val="center"/>
          </w:tcPr>
          <w:p w14:paraId="3078F54B" w14:textId="77777777" w:rsidR="00C57B82" w:rsidRPr="004D0B90" w:rsidRDefault="00C57B82" w:rsidP="00A151A5">
            <w:pPr>
              <w:rPr>
                <w:rFonts w:asciiTheme="minorHAnsi" w:eastAsiaTheme="minorHAnsi" w:hAnsiTheme="minorHAnsi" w:cstheme="minorHAnsi"/>
                <w:b/>
                <w:color w:val="auto"/>
                <w:sz w:val="20"/>
                <w:szCs w:val="20"/>
                <w:lang w:eastAsia="en-US"/>
              </w:rPr>
            </w:pPr>
            <w:r w:rsidRPr="004D0B90">
              <w:rPr>
                <w:rFonts w:asciiTheme="minorHAnsi" w:eastAsiaTheme="minorHAnsi" w:hAnsiTheme="minorHAnsi" w:cstheme="minorHAnsi"/>
                <w:b/>
                <w:color w:val="auto"/>
                <w:sz w:val="20"/>
                <w:szCs w:val="20"/>
                <w:lang w:eastAsia="en-US"/>
              </w:rPr>
              <w:t>Before the distribution network</w:t>
            </w:r>
          </w:p>
          <w:p w14:paraId="2B6704FB" w14:textId="77777777" w:rsidR="00C57B82" w:rsidRPr="004D0B90" w:rsidRDefault="00C57B82" w:rsidP="00A151A5">
            <w:pPr>
              <w:rPr>
                <w:rFonts w:asciiTheme="minorHAnsi" w:eastAsiaTheme="minorHAnsi" w:hAnsiTheme="minorHAnsi" w:cstheme="minorHAnsi"/>
                <w:b/>
                <w:color w:val="auto"/>
                <w:sz w:val="20"/>
                <w:szCs w:val="20"/>
                <w:lang w:eastAsia="en-US"/>
              </w:rPr>
            </w:pPr>
            <w:r w:rsidRPr="004D0B90">
              <w:rPr>
                <w:rFonts w:asciiTheme="minorHAnsi" w:eastAsiaTheme="minorHAnsi" w:hAnsiTheme="minorHAnsi" w:cstheme="minorHAnsi"/>
                <w:color w:val="auto"/>
                <w:sz w:val="20"/>
                <w:szCs w:val="20"/>
                <w:lang w:eastAsia="en-US"/>
              </w:rPr>
              <w:t>(e.g. at a water treatment plant)</w:t>
            </w:r>
          </w:p>
        </w:tc>
        <w:tc>
          <w:tcPr>
            <w:tcW w:w="1134" w:type="dxa"/>
            <w:tcBorders>
              <w:top w:val="single" w:sz="12" w:space="0" w:color="0092C8"/>
              <w:left w:val="single" w:sz="6" w:space="0" w:color="0092C8"/>
              <w:bottom w:val="single" w:sz="12" w:space="0" w:color="0092C8"/>
              <w:right w:val="single" w:sz="6" w:space="0" w:color="0092C8"/>
            </w:tcBorders>
            <w:vAlign w:val="center"/>
          </w:tcPr>
          <w:p w14:paraId="2A36EDA6" w14:textId="77777777" w:rsidR="00C57B82" w:rsidRPr="004D0B90" w:rsidRDefault="00C57B82" w:rsidP="00A151A5">
            <w:pPr>
              <w:rPr>
                <w:rFonts w:asciiTheme="minorHAnsi" w:hAnsiTheme="minorHAnsi" w:cstheme="minorHAnsi"/>
                <w:sz w:val="20"/>
                <w:szCs w:val="20"/>
              </w:rPr>
            </w:pPr>
            <w:r w:rsidRPr="004D0B90">
              <w:rPr>
                <w:rFonts w:asciiTheme="minorHAnsi" w:hAnsiTheme="minorHAnsi" w:cstheme="minorHAnsi"/>
                <w:sz w:val="40"/>
                <w:szCs w:val="40"/>
              </w:rPr>
              <w:t xml:space="preserve">□ </w:t>
            </w:r>
            <w:r w:rsidRPr="004D0B90">
              <w:rPr>
                <w:rFonts w:asciiTheme="minorHAnsi" w:eastAsiaTheme="minorHAnsi" w:hAnsiTheme="minorHAnsi" w:cstheme="minorHAnsi"/>
                <w:color w:val="auto"/>
                <w:sz w:val="19"/>
                <w:szCs w:val="19"/>
                <w:lang w:eastAsia="en-US"/>
              </w:rPr>
              <w:t>Unsure</w:t>
            </w:r>
          </w:p>
        </w:tc>
        <w:tc>
          <w:tcPr>
            <w:tcW w:w="850" w:type="dxa"/>
            <w:tcBorders>
              <w:top w:val="single" w:sz="12" w:space="0" w:color="0092C8"/>
              <w:left w:val="single" w:sz="6" w:space="0" w:color="0092C8"/>
              <w:bottom w:val="single" w:sz="12" w:space="0" w:color="0092C8"/>
              <w:right w:val="single" w:sz="6" w:space="0" w:color="0092C8"/>
            </w:tcBorders>
            <w:vAlign w:val="center"/>
          </w:tcPr>
          <w:p w14:paraId="1847B254" w14:textId="77777777" w:rsidR="00C57B82" w:rsidRPr="004D0B90" w:rsidRDefault="00C57B82" w:rsidP="00A151A5">
            <w:pPr>
              <w:rPr>
                <w:rFonts w:asciiTheme="minorHAnsi" w:hAnsiTheme="minorHAnsi" w:cstheme="minorHAnsi"/>
                <w:sz w:val="20"/>
                <w:szCs w:val="20"/>
              </w:rPr>
            </w:pPr>
            <w:r w:rsidRPr="004D0B90">
              <w:rPr>
                <w:rFonts w:asciiTheme="minorHAnsi" w:hAnsiTheme="minorHAnsi" w:cstheme="minorHAnsi"/>
                <w:sz w:val="40"/>
                <w:szCs w:val="40"/>
              </w:rPr>
              <w:t xml:space="preserve">□ </w:t>
            </w:r>
            <w:r w:rsidRPr="004D0B90">
              <w:rPr>
                <w:rFonts w:asciiTheme="minorHAnsi" w:eastAsiaTheme="minorHAnsi" w:hAnsiTheme="minorHAnsi" w:cstheme="minorHAnsi"/>
                <w:color w:val="auto"/>
                <w:sz w:val="19"/>
                <w:szCs w:val="19"/>
                <w:lang w:eastAsia="en-US"/>
              </w:rPr>
              <w:t>No</w:t>
            </w:r>
          </w:p>
        </w:tc>
        <w:tc>
          <w:tcPr>
            <w:tcW w:w="851" w:type="dxa"/>
            <w:tcBorders>
              <w:top w:val="single" w:sz="12" w:space="0" w:color="0092C8"/>
              <w:left w:val="single" w:sz="6" w:space="0" w:color="0092C8"/>
              <w:bottom w:val="single" w:sz="12" w:space="0" w:color="0092C8"/>
              <w:right w:val="single" w:sz="6" w:space="0" w:color="0092C8"/>
            </w:tcBorders>
            <w:vAlign w:val="center"/>
          </w:tcPr>
          <w:p w14:paraId="1190FCC3" w14:textId="77777777" w:rsidR="00C57B82" w:rsidRPr="004D0B90" w:rsidRDefault="00C57B82" w:rsidP="00A151A5">
            <w:pPr>
              <w:rPr>
                <w:rFonts w:asciiTheme="minorHAnsi" w:hAnsiTheme="minorHAnsi" w:cstheme="minorHAnsi"/>
                <w:sz w:val="20"/>
                <w:szCs w:val="20"/>
              </w:rPr>
            </w:pPr>
            <w:r w:rsidRPr="004D0B90">
              <w:rPr>
                <w:rFonts w:asciiTheme="minorHAnsi" w:hAnsiTheme="minorHAnsi" w:cstheme="minorHAnsi"/>
                <w:sz w:val="40"/>
                <w:szCs w:val="40"/>
              </w:rPr>
              <w:t xml:space="preserve">□ </w:t>
            </w:r>
            <w:r w:rsidRPr="004D0B90">
              <w:rPr>
                <w:rFonts w:asciiTheme="minorHAnsi" w:eastAsiaTheme="minorHAnsi" w:hAnsiTheme="minorHAnsi" w:cstheme="minorHAnsi"/>
                <w:color w:val="auto"/>
                <w:sz w:val="19"/>
                <w:szCs w:val="19"/>
                <w:lang w:eastAsia="en-US"/>
              </w:rPr>
              <w:t>Yes</w:t>
            </w:r>
          </w:p>
        </w:tc>
        <w:tc>
          <w:tcPr>
            <w:tcW w:w="4347" w:type="dxa"/>
            <w:tcBorders>
              <w:top w:val="single" w:sz="12" w:space="0" w:color="0092C8"/>
              <w:left w:val="single" w:sz="6" w:space="0" w:color="0092C8"/>
              <w:bottom w:val="single" w:sz="12" w:space="0" w:color="0092C8"/>
            </w:tcBorders>
            <w:vAlign w:val="center"/>
          </w:tcPr>
          <w:p w14:paraId="023D79D1" w14:textId="77777777" w:rsidR="00C57B82" w:rsidRPr="004D0B90" w:rsidRDefault="00C57B82" w:rsidP="00A151A5">
            <w:pPr>
              <w:rPr>
                <w:rFonts w:asciiTheme="minorHAnsi" w:hAnsiTheme="minorHAnsi" w:cstheme="minorHAnsi"/>
                <w:sz w:val="20"/>
                <w:szCs w:val="20"/>
              </w:rPr>
            </w:pPr>
          </w:p>
        </w:tc>
      </w:tr>
      <w:tr w:rsidR="00C57B82" w:rsidRPr="004D0B90" w14:paraId="23F38201" w14:textId="77777777" w:rsidTr="00A151A5">
        <w:trPr>
          <w:trHeight w:val="826"/>
        </w:trPr>
        <w:tc>
          <w:tcPr>
            <w:tcW w:w="3238" w:type="dxa"/>
            <w:tcBorders>
              <w:top w:val="single" w:sz="12" w:space="0" w:color="0092C8"/>
              <w:left w:val="single" w:sz="12" w:space="0" w:color="0092C8"/>
              <w:bottom w:val="single" w:sz="12" w:space="0" w:color="0092C8"/>
              <w:right w:val="single" w:sz="6" w:space="0" w:color="0092C8"/>
            </w:tcBorders>
            <w:vAlign w:val="center"/>
          </w:tcPr>
          <w:p w14:paraId="70DB1749" w14:textId="77777777" w:rsidR="00C57B82" w:rsidRPr="004D0B90" w:rsidRDefault="00C57B82" w:rsidP="00A151A5">
            <w:pPr>
              <w:rPr>
                <w:rFonts w:asciiTheme="minorHAnsi" w:eastAsiaTheme="minorHAnsi" w:hAnsiTheme="minorHAnsi" w:cstheme="minorHAnsi"/>
                <w:b/>
                <w:color w:val="auto"/>
                <w:sz w:val="20"/>
                <w:szCs w:val="20"/>
                <w:lang w:eastAsia="en-US"/>
              </w:rPr>
            </w:pPr>
            <w:r w:rsidRPr="004D0B90">
              <w:rPr>
                <w:rFonts w:asciiTheme="minorHAnsi" w:eastAsiaTheme="minorHAnsi" w:hAnsiTheme="minorHAnsi" w:cstheme="minorHAnsi"/>
                <w:b/>
                <w:color w:val="auto"/>
                <w:sz w:val="20"/>
                <w:szCs w:val="20"/>
                <w:lang w:eastAsia="en-US"/>
              </w:rPr>
              <w:t>Within the distribution network</w:t>
            </w:r>
          </w:p>
        </w:tc>
        <w:tc>
          <w:tcPr>
            <w:tcW w:w="1134" w:type="dxa"/>
            <w:tcBorders>
              <w:top w:val="single" w:sz="12" w:space="0" w:color="0092C8"/>
              <w:left w:val="single" w:sz="6" w:space="0" w:color="0092C8"/>
              <w:bottom w:val="single" w:sz="12" w:space="0" w:color="0092C8"/>
              <w:right w:val="single" w:sz="6" w:space="0" w:color="0092C8"/>
            </w:tcBorders>
            <w:vAlign w:val="center"/>
          </w:tcPr>
          <w:p w14:paraId="2019383C" w14:textId="77777777" w:rsidR="00C57B82" w:rsidRPr="004D0B90" w:rsidRDefault="00C57B82" w:rsidP="00A151A5">
            <w:pPr>
              <w:rPr>
                <w:rFonts w:asciiTheme="minorHAnsi" w:hAnsiTheme="minorHAnsi" w:cstheme="minorHAnsi"/>
                <w:sz w:val="40"/>
                <w:szCs w:val="40"/>
              </w:rPr>
            </w:pPr>
            <w:r w:rsidRPr="004D0B90">
              <w:rPr>
                <w:rFonts w:asciiTheme="minorHAnsi" w:hAnsiTheme="minorHAnsi" w:cstheme="minorHAnsi"/>
                <w:sz w:val="40"/>
                <w:szCs w:val="40"/>
              </w:rPr>
              <w:t xml:space="preserve">□ </w:t>
            </w:r>
            <w:r w:rsidRPr="004D0B90">
              <w:rPr>
                <w:rFonts w:asciiTheme="minorHAnsi" w:eastAsiaTheme="minorHAnsi" w:hAnsiTheme="minorHAnsi" w:cstheme="minorHAnsi"/>
                <w:color w:val="auto"/>
                <w:sz w:val="19"/>
                <w:szCs w:val="19"/>
                <w:lang w:eastAsia="en-US"/>
              </w:rPr>
              <w:t>Unsure</w:t>
            </w:r>
          </w:p>
        </w:tc>
        <w:tc>
          <w:tcPr>
            <w:tcW w:w="850" w:type="dxa"/>
            <w:tcBorders>
              <w:top w:val="single" w:sz="12" w:space="0" w:color="0092C8"/>
              <w:left w:val="single" w:sz="6" w:space="0" w:color="0092C8"/>
              <w:bottom w:val="single" w:sz="12" w:space="0" w:color="0092C8"/>
              <w:right w:val="single" w:sz="6" w:space="0" w:color="0092C8"/>
            </w:tcBorders>
            <w:vAlign w:val="center"/>
          </w:tcPr>
          <w:p w14:paraId="028F0F92" w14:textId="77777777" w:rsidR="00C57B82" w:rsidRPr="004D0B90" w:rsidRDefault="00C57B82" w:rsidP="00A151A5">
            <w:pPr>
              <w:rPr>
                <w:rFonts w:asciiTheme="minorHAnsi" w:hAnsiTheme="minorHAnsi" w:cstheme="minorHAnsi"/>
                <w:sz w:val="40"/>
                <w:szCs w:val="40"/>
              </w:rPr>
            </w:pPr>
            <w:r w:rsidRPr="004D0B90">
              <w:rPr>
                <w:rFonts w:asciiTheme="minorHAnsi" w:hAnsiTheme="minorHAnsi" w:cstheme="minorHAnsi"/>
                <w:sz w:val="40"/>
                <w:szCs w:val="40"/>
              </w:rPr>
              <w:t xml:space="preserve">□ </w:t>
            </w:r>
            <w:r w:rsidRPr="004D0B90">
              <w:rPr>
                <w:rFonts w:asciiTheme="minorHAnsi" w:eastAsiaTheme="minorHAnsi" w:hAnsiTheme="minorHAnsi" w:cstheme="minorHAnsi"/>
                <w:color w:val="auto"/>
                <w:sz w:val="19"/>
                <w:szCs w:val="19"/>
                <w:lang w:eastAsia="en-US"/>
              </w:rPr>
              <w:t>No</w:t>
            </w:r>
          </w:p>
        </w:tc>
        <w:tc>
          <w:tcPr>
            <w:tcW w:w="851" w:type="dxa"/>
            <w:tcBorders>
              <w:top w:val="single" w:sz="12" w:space="0" w:color="0092C8"/>
              <w:left w:val="single" w:sz="6" w:space="0" w:color="0092C8"/>
              <w:bottom w:val="single" w:sz="12" w:space="0" w:color="0092C8"/>
              <w:right w:val="single" w:sz="6" w:space="0" w:color="0092C8"/>
            </w:tcBorders>
            <w:vAlign w:val="center"/>
          </w:tcPr>
          <w:p w14:paraId="4555093D" w14:textId="77777777" w:rsidR="00C57B82" w:rsidRPr="004D0B90" w:rsidRDefault="00C57B82" w:rsidP="00A151A5">
            <w:pPr>
              <w:rPr>
                <w:rFonts w:asciiTheme="minorHAnsi" w:hAnsiTheme="minorHAnsi" w:cstheme="minorHAnsi"/>
                <w:sz w:val="40"/>
                <w:szCs w:val="40"/>
              </w:rPr>
            </w:pPr>
            <w:r w:rsidRPr="004D0B90">
              <w:rPr>
                <w:rFonts w:asciiTheme="minorHAnsi" w:hAnsiTheme="minorHAnsi" w:cstheme="minorHAnsi"/>
                <w:sz w:val="40"/>
                <w:szCs w:val="40"/>
              </w:rPr>
              <w:t xml:space="preserve">□ </w:t>
            </w:r>
            <w:r w:rsidRPr="004D0B90">
              <w:rPr>
                <w:rFonts w:asciiTheme="minorHAnsi" w:eastAsiaTheme="minorHAnsi" w:hAnsiTheme="minorHAnsi" w:cstheme="minorHAnsi"/>
                <w:color w:val="auto"/>
                <w:sz w:val="19"/>
                <w:szCs w:val="19"/>
                <w:lang w:eastAsia="en-US"/>
              </w:rPr>
              <w:t>Yes</w:t>
            </w:r>
          </w:p>
        </w:tc>
        <w:tc>
          <w:tcPr>
            <w:tcW w:w="4347" w:type="dxa"/>
            <w:tcBorders>
              <w:top w:val="single" w:sz="12" w:space="0" w:color="0092C8"/>
              <w:left w:val="single" w:sz="6" w:space="0" w:color="0092C8"/>
              <w:bottom w:val="single" w:sz="12" w:space="0" w:color="0092C8"/>
              <w:right w:val="single" w:sz="12" w:space="0" w:color="0092C8"/>
            </w:tcBorders>
            <w:vAlign w:val="center"/>
          </w:tcPr>
          <w:p w14:paraId="6A5041A7" w14:textId="77777777" w:rsidR="00C57B82" w:rsidRPr="004D0B90" w:rsidRDefault="00C57B82" w:rsidP="00A151A5">
            <w:pPr>
              <w:rPr>
                <w:rFonts w:asciiTheme="minorHAnsi" w:hAnsiTheme="minorHAnsi" w:cstheme="minorHAnsi"/>
                <w:sz w:val="40"/>
                <w:szCs w:val="40"/>
              </w:rPr>
            </w:pPr>
          </w:p>
        </w:tc>
      </w:tr>
      <w:tr w:rsidR="00C57B82" w:rsidRPr="004D0B90" w14:paraId="1B511E75" w14:textId="77777777" w:rsidTr="00A151A5">
        <w:trPr>
          <w:trHeight w:val="829"/>
        </w:trPr>
        <w:tc>
          <w:tcPr>
            <w:tcW w:w="3238" w:type="dxa"/>
            <w:tcBorders>
              <w:top w:val="single" w:sz="12" w:space="0" w:color="0092C8"/>
              <w:bottom w:val="single" w:sz="18" w:space="0" w:color="0092C8"/>
              <w:right w:val="single" w:sz="6" w:space="0" w:color="0092C8"/>
            </w:tcBorders>
            <w:vAlign w:val="center"/>
          </w:tcPr>
          <w:p w14:paraId="4FCF2E23" w14:textId="77777777" w:rsidR="00C57B82" w:rsidRPr="004D0B90" w:rsidRDefault="00C57B82" w:rsidP="00A151A5">
            <w:pPr>
              <w:autoSpaceDE w:val="0"/>
              <w:autoSpaceDN w:val="0"/>
              <w:adjustRightInd w:val="0"/>
              <w:rPr>
                <w:rFonts w:asciiTheme="minorHAnsi" w:eastAsiaTheme="minorHAnsi" w:hAnsiTheme="minorHAnsi" w:cstheme="minorHAnsi"/>
                <w:b/>
                <w:color w:val="auto"/>
                <w:sz w:val="20"/>
                <w:szCs w:val="20"/>
                <w:lang w:eastAsia="en-US"/>
              </w:rPr>
            </w:pPr>
            <w:r w:rsidRPr="004D0B90">
              <w:rPr>
                <w:rFonts w:asciiTheme="minorHAnsi" w:eastAsiaTheme="minorHAnsi" w:hAnsiTheme="minorHAnsi" w:cstheme="minorHAnsi"/>
                <w:b/>
                <w:color w:val="auto"/>
                <w:sz w:val="20"/>
                <w:szCs w:val="20"/>
                <w:lang w:eastAsia="en-US"/>
              </w:rPr>
              <w:t>Downstream of the distribution network</w:t>
            </w:r>
          </w:p>
          <w:p w14:paraId="5A29E362" w14:textId="77777777" w:rsidR="00C57B82" w:rsidRPr="004D0B90" w:rsidRDefault="00C57B82" w:rsidP="00A151A5">
            <w:pPr>
              <w:rPr>
                <w:rFonts w:asciiTheme="minorHAnsi" w:eastAsiaTheme="minorHAnsi" w:hAnsiTheme="minorHAnsi" w:cstheme="minorHAnsi"/>
                <w:color w:val="auto"/>
                <w:sz w:val="20"/>
                <w:szCs w:val="20"/>
                <w:lang w:eastAsia="en-US"/>
              </w:rPr>
            </w:pPr>
            <w:r w:rsidRPr="004D0B90">
              <w:rPr>
                <w:rFonts w:asciiTheme="minorHAnsi" w:eastAsiaTheme="minorHAnsi" w:hAnsiTheme="minorHAnsi" w:cstheme="minorHAnsi"/>
                <w:color w:val="auto"/>
                <w:sz w:val="20"/>
                <w:szCs w:val="20"/>
                <w:lang w:eastAsia="en-US"/>
              </w:rPr>
              <w:t>(e.g. household water treatment)</w:t>
            </w:r>
          </w:p>
        </w:tc>
        <w:tc>
          <w:tcPr>
            <w:tcW w:w="1134" w:type="dxa"/>
            <w:tcBorders>
              <w:top w:val="single" w:sz="12" w:space="0" w:color="0092C8"/>
              <w:left w:val="single" w:sz="6" w:space="0" w:color="0092C8"/>
              <w:bottom w:val="single" w:sz="18" w:space="0" w:color="0092C8"/>
              <w:right w:val="single" w:sz="6" w:space="0" w:color="0092C8"/>
            </w:tcBorders>
            <w:vAlign w:val="center"/>
          </w:tcPr>
          <w:p w14:paraId="14050B4F" w14:textId="77777777" w:rsidR="00C57B82" w:rsidRPr="004D0B90" w:rsidRDefault="00C57B82" w:rsidP="00A151A5">
            <w:pPr>
              <w:rPr>
                <w:rFonts w:asciiTheme="minorHAnsi" w:hAnsiTheme="minorHAnsi" w:cstheme="minorHAnsi"/>
                <w:sz w:val="40"/>
                <w:szCs w:val="40"/>
              </w:rPr>
            </w:pPr>
            <w:r w:rsidRPr="004D0B90">
              <w:rPr>
                <w:rFonts w:asciiTheme="minorHAnsi" w:hAnsiTheme="minorHAnsi" w:cstheme="minorHAnsi"/>
                <w:sz w:val="40"/>
                <w:szCs w:val="40"/>
              </w:rPr>
              <w:t xml:space="preserve">□ </w:t>
            </w:r>
            <w:r w:rsidRPr="004D0B90">
              <w:rPr>
                <w:rFonts w:asciiTheme="minorHAnsi" w:eastAsiaTheme="minorHAnsi" w:hAnsiTheme="minorHAnsi" w:cstheme="minorHAnsi"/>
                <w:color w:val="auto"/>
                <w:sz w:val="19"/>
                <w:szCs w:val="19"/>
                <w:lang w:eastAsia="en-US"/>
              </w:rPr>
              <w:t>Unsure</w:t>
            </w:r>
          </w:p>
        </w:tc>
        <w:tc>
          <w:tcPr>
            <w:tcW w:w="850" w:type="dxa"/>
            <w:tcBorders>
              <w:top w:val="single" w:sz="12" w:space="0" w:color="0092C8"/>
              <w:left w:val="single" w:sz="6" w:space="0" w:color="0092C8"/>
              <w:bottom w:val="single" w:sz="18" w:space="0" w:color="0092C8"/>
              <w:right w:val="single" w:sz="6" w:space="0" w:color="0092C8"/>
            </w:tcBorders>
            <w:vAlign w:val="center"/>
          </w:tcPr>
          <w:p w14:paraId="208F8DF9" w14:textId="77777777" w:rsidR="00C57B82" w:rsidRPr="004D0B90" w:rsidRDefault="00C57B82" w:rsidP="00A151A5">
            <w:pPr>
              <w:rPr>
                <w:rFonts w:asciiTheme="minorHAnsi" w:hAnsiTheme="minorHAnsi" w:cstheme="minorHAnsi"/>
                <w:sz w:val="40"/>
                <w:szCs w:val="40"/>
              </w:rPr>
            </w:pPr>
            <w:r w:rsidRPr="004D0B90">
              <w:rPr>
                <w:rFonts w:asciiTheme="minorHAnsi" w:hAnsiTheme="minorHAnsi" w:cstheme="minorHAnsi"/>
                <w:sz w:val="40"/>
                <w:szCs w:val="40"/>
              </w:rPr>
              <w:t xml:space="preserve">□ </w:t>
            </w:r>
            <w:r w:rsidRPr="004D0B90">
              <w:rPr>
                <w:rFonts w:asciiTheme="minorHAnsi" w:eastAsiaTheme="minorHAnsi" w:hAnsiTheme="minorHAnsi" w:cstheme="minorHAnsi"/>
                <w:color w:val="auto"/>
                <w:sz w:val="19"/>
                <w:szCs w:val="19"/>
                <w:lang w:eastAsia="en-US"/>
              </w:rPr>
              <w:t>No</w:t>
            </w:r>
          </w:p>
        </w:tc>
        <w:tc>
          <w:tcPr>
            <w:tcW w:w="851" w:type="dxa"/>
            <w:tcBorders>
              <w:top w:val="single" w:sz="12" w:space="0" w:color="0092C8"/>
              <w:left w:val="single" w:sz="6" w:space="0" w:color="0092C8"/>
              <w:bottom w:val="single" w:sz="18" w:space="0" w:color="0092C8"/>
              <w:right w:val="single" w:sz="6" w:space="0" w:color="0092C8"/>
            </w:tcBorders>
            <w:vAlign w:val="center"/>
          </w:tcPr>
          <w:p w14:paraId="3E464CBE" w14:textId="77777777" w:rsidR="00C57B82" w:rsidRPr="004D0B90" w:rsidRDefault="00C57B82" w:rsidP="00A151A5">
            <w:pPr>
              <w:rPr>
                <w:rFonts w:asciiTheme="minorHAnsi" w:hAnsiTheme="minorHAnsi" w:cstheme="minorHAnsi"/>
                <w:sz w:val="40"/>
                <w:szCs w:val="40"/>
              </w:rPr>
            </w:pPr>
            <w:r w:rsidRPr="004D0B90">
              <w:rPr>
                <w:rFonts w:asciiTheme="minorHAnsi" w:hAnsiTheme="minorHAnsi" w:cstheme="minorHAnsi"/>
                <w:sz w:val="40"/>
                <w:szCs w:val="40"/>
              </w:rPr>
              <w:t xml:space="preserve">□ </w:t>
            </w:r>
            <w:r w:rsidRPr="004D0B90">
              <w:rPr>
                <w:rFonts w:asciiTheme="minorHAnsi" w:eastAsiaTheme="minorHAnsi" w:hAnsiTheme="minorHAnsi" w:cstheme="minorHAnsi"/>
                <w:color w:val="auto"/>
                <w:sz w:val="19"/>
                <w:szCs w:val="19"/>
                <w:lang w:eastAsia="en-US"/>
              </w:rPr>
              <w:t>Yes</w:t>
            </w:r>
          </w:p>
        </w:tc>
        <w:tc>
          <w:tcPr>
            <w:tcW w:w="4347" w:type="dxa"/>
            <w:tcBorders>
              <w:top w:val="single" w:sz="12" w:space="0" w:color="0092C8"/>
              <w:left w:val="single" w:sz="6" w:space="0" w:color="0092C8"/>
              <w:bottom w:val="single" w:sz="18" w:space="0" w:color="0092C8"/>
            </w:tcBorders>
            <w:vAlign w:val="center"/>
          </w:tcPr>
          <w:p w14:paraId="29FAF336" w14:textId="77777777" w:rsidR="00C57B82" w:rsidRPr="004D0B90" w:rsidRDefault="00C57B82" w:rsidP="00A151A5">
            <w:pPr>
              <w:rPr>
                <w:rFonts w:asciiTheme="minorHAnsi" w:hAnsiTheme="minorHAnsi" w:cstheme="minorHAnsi"/>
                <w:sz w:val="40"/>
                <w:szCs w:val="40"/>
              </w:rPr>
            </w:pPr>
          </w:p>
        </w:tc>
      </w:tr>
    </w:tbl>
    <w:p w14:paraId="120A3F0E" w14:textId="77777777" w:rsidR="00C57B82" w:rsidRPr="004D0B90" w:rsidRDefault="00C57B82" w:rsidP="00C57B82">
      <w:pPr>
        <w:autoSpaceDE w:val="0"/>
        <w:autoSpaceDN w:val="0"/>
        <w:adjustRightInd w:val="0"/>
        <w:spacing w:after="60" w:line="240" w:lineRule="auto"/>
        <w:jc w:val="both"/>
        <w:rPr>
          <w:rFonts w:asciiTheme="minorHAnsi" w:eastAsiaTheme="minorHAnsi" w:hAnsiTheme="minorHAnsi" w:cstheme="minorHAnsi"/>
          <w:color w:val="auto"/>
          <w:sz w:val="10"/>
          <w:szCs w:val="10"/>
          <w:vertAlign w:val="superscript"/>
          <w:lang w:eastAsia="en-US"/>
        </w:rPr>
      </w:pPr>
    </w:p>
    <w:p w14:paraId="2E21B9AE" w14:textId="77777777" w:rsidR="00C57B82" w:rsidRPr="004D0B90" w:rsidRDefault="00C57B82" w:rsidP="00C57B82">
      <w:pPr>
        <w:autoSpaceDE w:val="0"/>
        <w:autoSpaceDN w:val="0"/>
        <w:adjustRightInd w:val="0"/>
        <w:spacing w:after="120" w:line="240" w:lineRule="auto"/>
        <w:jc w:val="both"/>
        <w:rPr>
          <w:rFonts w:asciiTheme="minorHAnsi" w:eastAsiaTheme="minorHAnsi" w:hAnsiTheme="minorHAnsi" w:cstheme="minorHAnsi"/>
          <w:color w:val="auto"/>
          <w:sz w:val="19"/>
          <w:szCs w:val="19"/>
          <w:lang w:eastAsia="en-US"/>
        </w:rPr>
      </w:pPr>
      <w:r w:rsidRPr="004D0B90">
        <w:rPr>
          <w:rFonts w:asciiTheme="minorHAnsi" w:eastAsiaTheme="minorHAnsi" w:hAnsiTheme="minorHAnsi" w:cstheme="minorHAnsi"/>
          <w:color w:val="auto"/>
          <w:sz w:val="19"/>
          <w:szCs w:val="19"/>
          <w:vertAlign w:val="superscript"/>
          <w:lang w:eastAsia="en-US"/>
        </w:rPr>
        <w:t>a</w:t>
      </w:r>
      <w:r w:rsidRPr="004D0B90">
        <w:rPr>
          <w:rFonts w:asciiTheme="minorHAnsi" w:eastAsiaTheme="minorHAnsi" w:hAnsiTheme="minorHAnsi" w:cstheme="minorHAnsi"/>
          <w:color w:val="auto"/>
          <w:sz w:val="19"/>
          <w:szCs w:val="19"/>
          <w:lang w:eastAsia="en-US"/>
        </w:rPr>
        <w:t xml:space="preserve"> Depending on the size of the piped distribution network, the inspector may check all, or part, of the network during the inspection. Record in Section C how much of the network was inspected (e.g. name/number of service areas inspected or estimated percentage of the network inspected). The network may be inspected on a rotational basis using additional forms, where the network is too large to cover during each inspection.</w:t>
      </w:r>
    </w:p>
    <w:p w14:paraId="5EDD0786" w14:textId="77777777" w:rsidR="00C57B82" w:rsidRPr="004D0B90" w:rsidRDefault="00C57B82" w:rsidP="00C57B82">
      <w:pPr>
        <w:autoSpaceDE w:val="0"/>
        <w:autoSpaceDN w:val="0"/>
        <w:adjustRightInd w:val="0"/>
        <w:spacing w:after="120" w:line="240" w:lineRule="auto"/>
        <w:jc w:val="both"/>
        <w:rPr>
          <w:rFonts w:asciiTheme="minorHAnsi" w:eastAsiaTheme="minorHAnsi" w:hAnsiTheme="minorHAnsi" w:cstheme="minorHAnsi"/>
          <w:color w:val="auto"/>
          <w:sz w:val="19"/>
          <w:szCs w:val="19"/>
          <w:lang w:eastAsia="en-US"/>
        </w:rPr>
      </w:pPr>
      <w:r w:rsidRPr="004D0B90">
        <w:rPr>
          <w:rFonts w:asciiTheme="minorHAnsi" w:eastAsiaTheme="minorHAnsi" w:hAnsiTheme="minorHAnsi" w:cstheme="minorHAnsi"/>
          <w:color w:val="auto"/>
          <w:sz w:val="19"/>
          <w:szCs w:val="19"/>
          <w:vertAlign w:val="superscript"/>
          <w:lang w:eastAsia="en-US"/>
        </w:rPr>
        <w:t>b</w:t>
      </w:r>
      <w:r w:rsidRPr="004D0B90">
        <w:rPr>
          <w:rFonts w:asciiTheme="minorHAnsi" w:eastAsiaTheme="minorHAnsi" w:hAnsiTheme="minorHAnsi" w:cstheme="minorHAnsi"/>
          <w:color w:val="auto"/>
          <w:sz w:val="19"/>
          <w:szCs w:val="19"/>
          <w:lang w:eastAsia="en-US"/>
        </w:rPr>
        <w:t xml:space="preserve"> Carry out sanitary inspections using the corresponding sanitary inspection packages.</w:t>
      </w:r>
    </w:p>
    <w:p w14:paraId="60768C2D" w14:textId="77777777" w:rsidR="00C57B82" w:rsidRPr="004D0B90" w:rsidRDefault="00C57B82" w:rsidP="00C57B82">
      <w:pPr>
        <w:autoSpaceDE w:val="0"/>
        <w:autoSpaceDN w:val="0"/>
        <w:adjustRightInd w:val="0"/>
        <w:spacing w:after="120" w:line="240" w:lineRule="auto"/>
        <w:jc w:val="both"/>
        <w:rPr>
          <w:rFonts w:asciiTheme="minorHAnsi" w:eastAsiaTheme="minorHAnsi" w:hAnsiTheme="minorHAnsi" w:cstheme="minorHAnsi"/>
          <w:color w:val="auto"/>
          <w:sz w:val="19"/>
          <w:szCs w:val="19"/>
          <w:lang w:eastAsia="en-US"/>
        </w:rPr>
      </w:pPr>
      <w:r w:rsidRPr="004D0B90">
        <w:rPr>
          <w:rFonts w:asciiTheme="minorHAnsi" w:eastAsiaTheme="minorHAnsi" w:hAnsiTheme="minorHAnsi" w:cstheme="minorHAnsi"/>
          <w:color w:val="auto"/>
          <w:sz w:val="19"/>
          <w:szCs w:val="19"/>
          <w:vertAlign w:val="superscript"/>
          <w:lang w:eastAsia="en-US"/>
        </w:rPr>
        <w:t>c</w:t>
      </w:r>
      <w:r w:rsidRPr="004D0B90">
        <w:rPr>
          <w:rFonts w:asciiTheme="minorHAnsi" w:eastAsiaTheme="minorHAnsi" w:hAnsiTheme="minorHAnsi" w:cstheme="minorHAnsi"/>
          <w:color w:val="auto"/>
          <w:sz w:val="19"/>
          <w:szCs w:val="19"/>
          <w:lang w:eastAsia="en-US"/>
        </w:rPr>
        <w:t xml:space="preserve"> The presence of </w:t>
      </w:r>
      <w:r w:rsidRPr="004D0B90">
        <w:rPr>
          <w:rFonts w:asciiTheme="minorHAnsi" w:eastAsiaTheme="minorHAnsi" w:hAnsiTheme="minorHAnsi" w:cstheme="minorHAnsi"/>
          <w:i/>
          <w:color w:val="auto"/>
          <w:sz w:val="19"/>
          <w:szCs w:val="19"/>
          <w:lang w:eastAsia="en-US"/>
        </w:rPr>
        <w:t>E. coli</w:t>
      </w:r>
      <w:r w:rsidRPr="004D0B90">
        <w:rPr>
          <w:rFonts w:asciiTheme="minorHAnsi" w:eastAsiaTheme="minorHAnsi" w:hAnsiTheme="minorHAnsi" w:cstheme="minorHAnsi"/>
          <w:color w:val="auto"/>
          <w:sz w:val="19"/>
          <w:szCs w:val="19"/>
          <w:lang w:eastAsia="en-US"/>
        </w:rPr>
        <w:t xml:space="preserve"> (or thermotolerant [faecal] coliforms) suggests recent faecal contamination. If detected, further action is needed, such as increased disinfection upstream of the network (e.g. at a water treatment plant, storage tank), additional sampling and investigation of potential sources of contamination, and/or household water treatment advisories (e.g. boil water notice). </w:t>
      </w:r>
      <w:r w:rsidRPr="004D0B90">
        <w:rPr>
          <w:rFonts w:asciiTheme="minorHAnsi" w:eastAsiaTheme="minorHAnsi" w:hAnsiTheme="minorHAnsi" w:cstheme="minorHAnsi"/>
          <w:i/>
          <w:color w:val="auto"/>
          <w:sz w:val="19"/>
          <w:szCs w:val="19"/>
          <w:lang w:eastAsia="en-US"/>
        </w:rPr>
        <w:t>Note</w:t>
      </w:r>
      <w:r w:rsidRPr="004D0B90">
        <w:rPr>
          <w:rFonts w:asciiTheme="minorHAnsi" w:eastAsiaTheme="minorHAnsi" w:hAnsiTheme="minorHAnsi" w:cstheme="minorHAnsi"/>
          <w:color w:val="auto"/>
          <w:sz w:val="19"/>
          <w:szCs w:val="19"/>
          <w:lang w:eastAsia="en-US"/>
        </w:rPr>
        <w:t xml:space="preserve"> – thermotolerant (faecal) coliforms are distinct from “total coliforms”, where total coliforms do not necessarily indicate recent faecal contamination. </w:t>
      </w:r>
    </w:p>
    <w:p w14:paraId="3EEC74C9" w14:textId="77777777" w:rsidR="00C57B82" w:rsidRPr="004D0B90" w:rsidRDefault="00C57B82" w:rsidP="00C57B82">
      <w:pPr>
        <w:autoSpaceDE w:val="0"/>
        <w:autoSpaceDN w:val="0"/>
        <w:adjustRightInd w:val="0"/>
        <w:spacing w:after="120" w:line="240" w:lineRule="auto"/>
        <w:jc w:val="both"/>
        <w:rPr>
          <w:rFonts w:asciiTheme="minorHAnsi" w:eastAsiaTheme="minorHAnsi" w:hAnsiTheme="minorHAnsi" w:cstheme="minorHAnsi"/>
          <w:i/>
          <w:color w:val="auto"/>
          <w:sz w:val="19"/>
          <w:szCs w:val="19"/>
          <w:lang w:eastAsia="en-US"/>
        </w:rPr>
      </w:pPr>
      <w:r w:rsidRPr="004D0B90">
        <w:rPr>
          <w:rFonts w:asciiTheme="minorHAnsi" w:eastAsiaTheme="minorHAnsi" w:hAnsiTheme="minorHAnsi" w:cstheme="minorHAnsi"/>
          <w:color w:val="auto"/>
          <w:sz w:val="19"/>
          <w:szCs w:val="19"/>
          <w:vertAlign w:val="superscript"/>
          <w:lang w:eastAsia="en-US"/>
        </w:rPr>
        <w:t>d</w:t>
      </w:r>
      <w:r w:rsidRPr="004D0B90">
        <w:rPr>
          <w:rFonts w:asciiTheme="minorHAnsi" w:eastAsiaTheme="minorHAnsi" w:hAnsiTheme="minorHAnsi" w:cstheme="minorHAnsi"/>
          <w:color w:val="auto"/>
          <w:sz w:val="19"/>
          <w:szCs w:val="19"/>
          <w:lang w:eastAsia="en-US"/>
        </w:rPr>
        <w:t xml:space="preserve"> Where chlorine is applied, the free chlorine residual concentration in the drinking-water should be tested and the result recorded in Section A.3. Where possible, turbidity and pH should also be measured. For guidance on adequate chlorine disinfection, see the </w:t>
      </w:r>
      <w:r w:rsidRPr="004D0B90">
        <w:rPr>
          <w:rFonts w:asciiTheme="minorHAnsi" w:eastAsiaTheme="minorHAnsi" w:hAnsiTheme="minorHAnsi" w:cstheme="minorHAnsi"/>
          <w:i/>
          <w:color w:val="auto"/>
          <w:sz w:val="19"/>
          <w:szCs w:val="19"/>
          <w:lang w:eastAsia="en-US"/>
        </w:rPr>
        <w:t>Management advice sheet.</w:t>
      </w:r>
    </w:p>
    <w:p w14:paraId="10492614" w14:textId="77777777" w:rsidR="00C57B82" w:rsidRPr="004D0B90" w:rsidRDefault="00C57B82" w:rsidP="00C57B82">
      <w:pPr>
        <w:spacing w:after="120" w:line="240" w:lineRule="auto"/>
        <w:rPr>
          <w:rFonts w:asciiTheme="minorHAnsi" w:hAnsiTheme="minorHAnsi" w:cstheme="minorHAnsi"/>
          <w:b/>
          <w:sz w:val="19"/>
          <w:szCs w:val="19"/>
        </w:rPr>
      </w:pPr>
      <w:r w:rsidRPr="004D0B90">
        <w:rPr>
          <w:rFonts w:asciiTheme="minorHAnsi" w:hAnsiTheme="minorHAnsi" w:cstheme="minorHAnsi"/>
          <w:b/>
          <w:sz w:val="19"/>
          <w:szCs w:val="19"/>
        </w:rPr>
        <w:t>General note</w:t>
      </w:r>
    </w:p>
    <w:p w14:paraId="614685AF" w14:textId="77777777" w:rsidR="00C57B82" w:rsidRPr="004D0B90" w:rsidRDefault="00C57B82" w:rsidP="00C57B82">
      <w:pPr>
        <w:pStyle w:val="ListParagraph"/>
        <w:numPr>
          <w:ilvl w:val="0"/>
          <w:numId w:val="51"/>
        </w:numPr>
        <w:rPr>
          <w:rFonts w:asciiTheme="minorHAnsi" w:hAnsiTheme="minorHAnsi" w:cstheme="minorHAnsi"/>
          <w:sz w:val="19"/>
          <w:szCs w:val="19"/>
        </w:rPr>
      </w:pPr>
      <w:r w:rsidRPr="004D0B90">
        <w:rPr>
          <w:rFonts w:asciiTheme="minorHAnsi" w:hAnsiTheme="minorHAnsi" w:cstheme="minorHAnsi"/>
          <w:sz w:val="19"/>
          <w:szCs w:val="19"/>
        </w:rPr>
        <w:t xml:space="preserve">If water from the network feeds a storage tank, tapstand, kiosk or filling station, or if users collect and store water in the home, carry out an inspection using the corresponding </w:t>
      </w:r>
      <w:r w:rsidRPr="004D0B90">
        <w:rPr>
          <w:rFonts w:asciiTheme="minorHAnsi" w:hAnsiTheme="minorHAnsi" w:cstheme="minorHAnsi"/>
          <w:iCs/>
          <w:sz w:val="19"/>
          <w:szCs w:val="19"/>
        </w:rPr>
        <w:t>sanitary inspection packages</w:t>
      </w:r>
      <w:r w:rsidRPr="004D0B90">
        <w:rPr>
          <w:rFonts w:asciiTheme="minorHAnsi" w:hAnsiTheme="minorHAnsi" w:cstheme="minorHAnsi"/>
          <w:sz w:val="19"/>
          <w:szCs w:val="19"/>
        </w:rPr>
        <w:t>.</w:t>
      </w:r>
    </w:p>
    <w:p w14:paraId="69838228" w14:textId="77777777" w:rsidR="00C57B82" w:rsidRPr="004D0B90" w:rsidRDefault="00C57B82" w:rsidP="00C57B82">
      <w:pPr>
        <w:shd w:val="clear" w:color="auto" w:fill="00B0F0"/>
        <w:spacing w:line="0" w:lineRule="atLeast"/>
        <w:rPr>
          <w:rFonts w:asciiTheme="minorHAnsi" w:eastAsia="Arial" w:hAnsiTheme="minorHAnsi" w:cstheme="minorHAnsi"/>
          <w:b/>
          <w:color w:val="FFFFFF"/>
          <w:sz w:val="32"/>
          <w:szCs w:val="32"/>
        </w:rPr>
      </w:pPr>
      <w:r w:rsidRPr="004D0B90">
        <w:rPr>
          <w:rFonts w:asciiTheme="minorHAnsi" w:eastAsia="Arial" w:hAnsiTheme="minorHAnsi" w:cstheme="minorHAnsi"/>
          <w:b/>
          <w:color w:val="FFFFFF"/>
          <w:sz w:val="32"/>
          <w:szCs w:val="32"/>
        </w:rPr>
        <w:lastRenderedPageBreak/>
        <w:t>B. SANITARY INSPECTION</w:t>
      </w:r>
    </w:p>
    <w:p w14:paraId="752534D6" w14:textId="77777777" w:rsidR="00C57B82" w:rsidRPr="004D0B90" w:rsidRDefault="00C57B82" w:rsidP="00C57B82">
      <w:pPr>
        <w:rPr>
          <w:rFonts w:asciiTheme="minorHAnsi" w:hAnsiTheme="minorHAnsi" w:cstheme="minorHAnsi"/>
          <w:b/>
        </w:rPr>
      </w:pPr>
      <w:r w:rsidRPr="004D0B90">
        <w:rPr>
          <w:rFonts w:asciiTheme="minorHAnsi" w:hAnsiTheme="minorHAnsi" w:cstheme="minorHAnsi"/>
          <w:b/>
          <w:color w:val="FF0000"/>
        </w:rPr>
        <w:t xml:space="preserve">IMPORTANT: </w:t>
      </w:r>
      <w:r w:rsidRPr="004D0B90">
        <w:rPr>
          <w:rFonts w:asciiTheme="minorHAnsi" w:hAnsiTheme="minorHAnsi" w:cstheme="minorHAnsi"/>
          <w:b/>
        </w:rPr>
        <w:t xml:space="preserve">Read the following notes before </w:t>
      </w:r>
      <w:r w:rsidRPr="004D0B90">
        <w:rPr>
          <w:rFonts w:asciiTheme="minorHAnsi" w:eastAsiaTheme="minorHAnsi" w:hAnsiTheme="minorHAnsi" w:cstheme="minorHAnsi"/>
          <w:b/>
          <w:color w:val="auto"/>
          <w:lang w:eastAsia="en-US"/>
        </w:rPr>
        <w:t>completing</w:t>
      </w:r>
      <w:r w:rsidRPr="004D0B90">
        <w:rPr>
          <w:rFonts w:asciiTheme="minorHAnsi" w:hAnsiTheme="minorHAnsi" w:cstheme="minorHAnsi"/>
          <w:b/>
        </w:rPr>
        <w:t xml:space="preserve"> the sanitary inspection</w:t>
      </w:r>
    </w:p>
    <w:p w14:paraId="2F68DCB2" w14:textId="77777777" w:rsidR="00C57B82" w:rsidRPr="004D0B90" w:rsidRDefault="00C57B82" w:rsidP="00C57B82">
      <w:pPr>
        <w:pStyle w:val="ListParagraph"/>
        <w:numPr>
          <w:ilvl w:val="0"/>
          <w:numId w:val="10"/>
        </w:numPr>
        <w:autoSpaceDE w:val="0"/>
        <w:autoSpaceDN w:val="0"/>
        <w:adjustRightInd w:val="0"/>
        <w:spacing w:after="60" w:line="240" w:lineRule="auto"/>
        <w:ind w:left="351" w:hanging="357"/>
        <w:contextualSpacing w:val="0"/>
        <w:rPr>
          <w:rFonts w:asciiTheme="minorHAnsi" w:eastAsiaTheme="minorHAnsi" w:hAnsiTheme="minorHAnsi" w:cstheme="minorHAnsi"/>
          <w:color w:val="auto"/>
          <w:sz w:val="20"/>
          <w:szCs w:val="20"/>
          <w:lang w:eastAsia="en-US"/>
        </w:rPr>
      </w:pPr>
      <w:r w:rsidRPr="004D0B90">
        <w:rPr>
          <w:rFonts w:asciiTheme="minorHAnsi" w:hAnsiTheme="minorHAnsi" w:cstheme="minorHAnsi"/>
          <w:sz w:val="20"/>
          <w:szCs w:val="20"/>
        </w:rPr>
        <w:t>Tick (</w:t>
      </w:r>
      <w:r w:rsidRPr="004D0B90">
        <w:rPr>
          <w:rFonts w:ascii="Segoe UI Symbol" w:hAnsi="Segoe UI Symbol" w:cs="Segoe UI Symbol"/>
          <w:b/>
          <w:sz w:val="20"/>
          <w:szCs w:val="20"/>
        </w:rPr>
        <w:t>✓</w:t>
      </w:r>
      <w:r w:rsidRPr="004D0B90">
        <w:rPr>
          <w:rFonts w:asciiTheme="minorHAnsi" w:hAnsiTheme="minorHAnsi" w:cstheme="minorHAnsi"/>
          <w:sz w:val="20"/>
          <w:szCs w:val="20"/>
        </w:rPr>
        <w:t xml:space="preserve">) </w:t>
      </w:r>
      <w:r w:rsidRPr="004D0B90">
        <w:rPr>
          <w:rFonts w:asciiTheme="minorHAnsi" w:eastAsiaTheme="minorHAnsi" w:hAnsiTheme="minorHAnsi" w:cstheme="minorHAnsi"/>
          <w:color w:val="auto"/>
          <w:sz w:val="20"/>
          <w:szCs w:val="20"/>
          <w:lang w:eastAsia="en-US"/>
        </w:rPr>
        <w:t xml:space="preserve">the appropriate box for each question. For guidance, refer to the numbered risk factors in Figure 1; the numbers in the figure are linked to the questions. Record any additional risk factors present in Section C. Refer also to the </w:t>
      </w:r>
      <w:r w:rsidRPr="004D0B90">
        <w:rPr>
          <w:rFonts w:asciiTheme="minorHAnsi" w:eastAsiaTheme="minorHAnsi" w:hAnsiTheme="minorHAnsi" w:cstheme="minorHAnsi"/>
          <w:i/>
          <w:color w:val="auto"/>
          <w:sz w:val="20"/>
          <w:szCs w:val="20"/>
          <w:lang w:eastAsia="en-US"/>
        </w:rPr>
        <w:t>Technical fact sheet</w:t>
      </w:r>
      <w:r w:rsidRPr="004D0B90">
        <w:rPr>
          <w:rFonts w:asciiTheme="minorHAnsi" w:eastAsiaTheme="minorHAnsi" w:hAnsiTheme="minorHAnsi" w:cstheme="minorHAnsi"/>
          <w:color w:val="auto"/>
          <w:sz w:val="20"/>
          <w:szCs w:val="20"/>
          <w:lang w:eastAsia="en-US"/>
        </w:rPr>
        <w:t xml:space="preserve"> for information on the individual components of the network. </w:t>
      </w:r>
      <w:r w:rsidRPr="004D0B90">
        <w:rPr>
          <w:rFonts w:asciiTheme="minorHAnsi" w:eastAsiaTheme="minorHAnsi" w:hAnsiTheme="minorHAnsi" w:cstheme="minorHAnsi"/>
          <w:i/>
          <w:color w:val="auto"/>
          <w:sz w:val="20"/>
          <w:szCs w:val="20"/>
          <w:lang w:eastAsia="en-US"/>
        </w:rPr>
        <w:t>Note</w:t>
      </w:r>
      <w:r w:rsidRPr="004D0B90">
        <w:rPr>
          <w:rFonts w:asciiTheme="minorHAnsi" w:eastAsiaTheme="minorHAnsi" w:hAnsiTheme="minorHAnsi" w:cstheme="minorHAnsi"/>
          <w:color w:val="auto"/>
          <w:sz w:val="20"/>
          <w:szCs w:val="20"/>
          <w:lang w:eastAsia="en-US"/>
        </w:rPr>
        <w:t xml:space="preserve"> – the questions in this section are example risk factors only, which can be used as a starting point for adapting the form to the local context.</w:t>
      </w:r>
    </w:p>
    <w:p w14:paraId="64E76251" w14:textId="77777777" w:rsidR="00C57B82" w:rsidRPr="004D0B90" w:rsidRDefault="00C57B82" w:rsidP="00C57B82">
      <w:pPr>
        <w:pStyle w:val="ListParagraph"/>
        <w:numPr>
          <w:ilvl w:val="0"/>
          <w:numId w:val="10"/>
        </w:numPr>
        <w:autoSpaceDE w:val="0"/>
        <w:autoSpaceDN w:val="0"/>
        <w:adjustRightInd w:val="0"/>
        <w:spacing w:after="60" w:line="240" w:lineRule="auto"/>
        <w:ind w:left="351" w:hanging="357"/>
        <w:contextualSpacing w:val="0"/>
        <w:rPr>
          <w:rFonts w:asciiTheme="minorHAnsi" w:eastAsiaTheme="minorHAnsi" w:hAnsiTheme="minorHAnsi" w:cstheme="minorHAnsi"/>
          <w:color w:val="auto"/>
          <w:sz w:val="20"/>
          <w:szCs w:val="20"/>
          <w:lang w:eastAsia="en-US"/>
        </w:rPr>
      </w:pPr>
      <w:r w:rsidRPr="004D0B90">
        <w:rPr>
          <w:rFonts w:asciiTheme="minorHAnsi" w:eastAsiaTheme="minorHAnsi" w:hAnsiTheme="minorHAnsi" w:cstheme="minorHAnsi"/>
          <w:color w:val="auto"/>
          <w:sz w:val="20"/>
          <w:szCs w:val="20"/>
          <w:lang w:eastAsia="en-US"/>
        </w:rPr>
        <w:t xml:space="preserve">Tick the </w:t>
      </w:r>
      <w:r w:rsidRPr="004D0B90">
        <w:rPr>
          <w:rFonts w:asciiTheme="minorHAnsi" w:eastAsiaTheme="minorHAnsi" w:hAnsiTheme="minorHAnsi" w:cstheme="minorHAnsi"/>
          <w:b/>
          <w:color w:val="auto"/>
          <w:sz w:val="20"/>
          <w:szCs w:val="20"/>
          <w:lang w:eastAsia="en-US"/>
        </w:rPr>
        <w:t>NA</w:t>
      </w:r>
      <w:r w:rsidRPr="004D0B90">
        <w:rPr>
          <w:rFonts w:asciiTheme="minorHAnsi" w:eastAsiaTheme="minorHAnsi" w:hAnsiTheme="minorHAnsi" w:cstheme="minorHAnsi"/>
          <w:color w:val="auto"/>
          <w:sz w:val="20"/>
          <w:szCs w:val="20"/>
          <w:lang w:eastAsia="en-US"/>
        </w:rPr>
        <w:t xml:space="preserve"> (not applicable) box if the question </w:t>
      </w:r>
      <w:r w:rsidRPr="004D0B90">
        <w:rPr>
          <w:rFonts w:asciiTheme="minorHAnsi" w:eastAsiaTheme="minorHAnsi" w:hAnsiTheme="minorHAnsi" w:cstheme="minorHAnsi"/>
          <w:b/>
          <w:i/>
          <w:color w:val="auto"/>
          <w:sz w:val="20"/>
          <w:szCs w:val="20"/>
          <w:lang w:eastAsia="en-US"/>
        </w:rPr>
        <w:t>does not apply</w:t>
      </w:r>
      <w:r w:rsidRPr="004D0B90">
        <w:rPr>
          <w:rFonts w:asciiTheme="minorHAnsi" w:eastAsiaTheme="minorHAnsi" w:hAnsiTheme="minorHAnsi" w:cstheme="minorHAnsi"/>
          <w:color w:val="auto"/>
          <w:sz w:val="20"/>
          <w:szCs w:val="20"/>
          <w:lang w:eastAsia="en-US"/>
        </w:rPr>
        <w:t xml:space="preserve"> to the network being inspected.</w:t>
      </w:r>
    </w:p>
    <w:p w14:paraId="1BB3AC79" w14:textId="77777777" w:rsidR="00C57B82" w:rsidRPr="004D0B90" w:rsidRDefault="00C57B82" w:rsidP="00C57B82">
      <w:pPr>
        <w:pStyle w:val="ListParagraph"/>
        <w:numPr>
          <w:ilvl w:val="0"/>
          <w:numId w:val="10"/>
        </w:numPr>
        <w:autoSpaceDE w:val="0"/>
        <w:autoSpaceDN w:val="0"/>
        <w:adjustRightInd w:val="0"/>
        <w:spacing w:after="60" w:line="240" w:lineRule="auto"/>
        <w:ind w:left="351" w:hanging="357"/>
        <w:contextualSpacing w:val="0"/>
        <w:rPr>
          <w:rFonts w:asciiTheme="minorHAnsi" w:eastAsiaTheme="minorHAnsi" w:hAnsiTheme="minorHAnsi" w:cstheme="minorHAnsi"/>
          <w:color w:val="auto"/>
          <w:sz w:val="20"/>
          <w:szCs w:val="20"/>
          <w:lang w:eastAsia="en-US"/>
        </w:rPr>
      </w:pPr>
      <w:r w:rsidRPr="004D0B90">
        <w:rPr>
          <w:rFonts w:asciiTheme="minorHAnsi" w:eastAsiaTheme="minorHAnsi" w:hAnsiTheme="minorHAnsi" w:cstheme="minorHAnsi"/>
          <w:color w:val="auto"/>
          <w:sz w:val="20"/>
          <w:szCs w:val="20"/>
          <w:lang w:eastAsia="en-US"/>
        </w:rPr>
        <w:t xml:space="preserve">Tick the </w:t>
      </w:r>
      <w:r w:rsidRPr="004D0B90">
        <w:rPr>
          <w:rFonts w:asciiTheme="minorHAnsi" w:eastAsiaTheme="minorHAnsi" w:hAnsiTheme="minorHAnsi" w:cstheme="minorHAnsi"/>
          <w:b/>
          <w:color w:val="auto"/>
          <w:sz w:val="20"/>
          <w:szCs w:val="20"/>
          <w:lang w:eastAsia="en-US"/>
        </w:rPr>
        <w:t xml:space="preserve">No </w:t>
      </w:r>
      <w:r w:rsidRPr="004D0B90">
        <w:rPr>
          <w:rFonts w:asciiTheme="minorHAnsi" w:eastAsiaTheme="minorHAnsi" w:hAnsiTheme="minorHAnsi" w:cstheme="minorHAnsi"/>
          <w:color w:val="auto"/>
          <w:sz w:val="20"/>
          <w:szCs w:val="20"/>
          <w:lang w:eastAsia="en-US"/>
        </w:rPr>
        <w:t xml:space="preserve">box if the question does apply to the network being inspected, but the risk factor </w:t>
      </w:r>
      <w:r w:rsidRPr="004D0B90">
        <w:rPr>
          <w:rFonts w:asciiTheme="minorHAnsi" w:eastAsiaTheme="minorHAnsi" w:hAnsiTheme="minorHAnsi" w:cstheme="minorHAnsi"/>
          <w:b/>
          <w:i/>
          <w:color w:val="auto"/>
          <w:sz w:val="20"/>
          <w:szCs w:val="20"/>
          <w:lang w:eastAsia="en-US"/>
        </w:rPr>
        <w:t>is not present</w:t>
      </w:r>
      <w:r w:rsidRPr="004D0B90">
        <w:rPr>
          <w:rFonts w:asciiTheme="minorHAnsi" w:eastAsiaTheme="minorHAnsi" w:hAnsiTheme="minorHAnsi" w:cstheme="minorHAnsi"/>
          <w:color w:val="auto"/>
          <w:sz w:val="20"/>
          <w:szCs w:val="20"/>
          <w:lang w:eastAsia="en-US"/>
        </w:rPr>
        <w:t>.</w:t>
      </w:r>
    </w:p>
    <w:p w14:paraId="56EC58C6" w14:textId="77777777" w:rsidR="00C57B82" w:rsidRPr="004D0B90" w:rsidRDefault="00C57B82" w:rsidP="00C57B82">
      <w:pPr>
        <w:pStyle w:val="ListParagraph"/>
        <w:numPr>
          <w:ilvl w:val="0"/>
          <w:numId w:val="10"/>
        </w:numPr>
        <w:autoSpaceDE w:val="0"/>
        <w:autoSpaceDN w:val="0"/>
        <w:adjustRightInd w:val="0"/>
        <w:spacing w:after="60" w:line="240" w:lineRule="auto"/>
        <w:ind w:left="351" w:hanging="357"/>
        <w:contextualSpacing w:val="0"/>
        <w:rPr>
          <w:rFonts w:asciiTheme="minorHAnsi" w:eastAsiaTheme="minorHAnsi" w:hAnsiTheme="minorHAnsi" w:cstheme="minorHAnsi"/>
          <w:color w:val="auto"/>
          <w:sz w:val="20"/>
          <w:szCs w:val="20"/>
          <w:lang w:eastAsia="en-US"/>
        </w:rPr>
      </w:pPr>
      <w:r w:rsidRPr="004D0B90">
        <w:rPr>
          <w:rFonts w:asciiTheme="minorHAnsi" w:eastAsiaTheme="minorHAnsi" w:hAnsiTheme="minorHAnsi" w:cstheme="minorHAnsi"/>
          <w:color w:val="auto"/>
          <w:sz w:val="20"/>
          <w:szCs w:val="20"/>
          <w:lang w:eastAsia="en-US"/>
        </w:rPr>
        <w:t xml:space="preserve">Tick the </w:t>
      </w:r>
      <w:r w:rsidRPr="004D0B90">
        <w:rPr>
          <w:rFonts w:asciiTheme="minorHAnsi" w:eastAsiaTheme="minorHAnsi" w:hAnsiTheme="minorHAnsi" w:cstheme="minorHAnsi"/>
          <w:b/>
          <w:color w:val="auto"/>
          <w:sz w:val="20"/>
          <w:szCs w:val="20"/>
          <w:lang w:eastAsia="en-US"/>
        </w:rPr>
        <w:t>Yes</w:t>
      </w:r>
      <w:r w:rsidRPr="004D0B90">
        <w:rPr>
          <w:rFonts w:asciiTheme="minorHAnsi" w:eastAsiaTheme="minorHAnsi" w:hAnsiTheme="minorHAnsi" w:cstheme="minorHAnsi"/>
          <w:color w:val="auto"/>
          <w:sz w:val="20"/>
          <w:szCs w:val="20"/>
          <w:lang w:eastAsia="en-US"/>
        </w:rPr>
        <w:t xml:space="preserve"> box if the risk factor </w:t>
      </w:r>
      <w:r w:rsidRPr="004D0B90">
        <w:rPr>
          <w:rFonts w:asciiTheme="minorHAnsi" w:eastAsiaTheme="minorHAnsi" w:hAnsiTheme="minorHAnsi" w:cstheme="minorHAnsi"/>
          <w:b/>
          <w:i/>
          <w:color w:val="auto"/>
          <w:sz w:val="20"/>
          <w:szCs w:val="20"/>
          <w:lang w:eastAsia="en-US"/>
        </w:rPr>
        <w:t>is present</w:t>
      </w:r>
      <w:r w:rsidRPr="004D0B90">
        <w:rPr>
          <w:rFonts w:asciiTheme="minorHAnsi" w:eastAsiaTheme="minorHAnsi" w:hAnsiTheme="minorHAnsi" w:cstheme="minorHAnsi"/>
          <w:color w:val="auto"/>
          <w:sz w:val="20"/>
          <w:szCs w:val="20"/>
          <w:lang w:eastAsia="en-US"/>
        </w:rPr>
        <w:t xml:space="preserve">. For important situations that require attention, record the corrective actions to be taken in the last column. These notes can be used to develop a detailed improvement plan documenting what will be done, who will do it, by when it will be done and what resources are required. For guidance, refer to the </w:t>
      </w:r>
      <w:r w:rsidRPr="004D0B90">
        <w:rPr>
          <w:rFonts w:asciiTheme="minorHAnsi" w:eastAsiaTheme="minorHAnsi" w:hAnsiTheme="minorHAnsi" w:cstheme="minorHAnsi"/>
          <w:i/>
          <w:color w:val="auto"/>
          <w:sz w:val="20"/>
          <w:szCs w:val="20"/>
          <w:lang w:eastAsia="en-US"/>
        </w:rPr>
        <w:t>Management advice sheet</w:t>
      </w:r>
      <w:r w:rsidRPr="004D0B90">
        <w:rPr>
          <w:rFonts w:asciiTheme="minorHAnsi" w:eastAsiaTheme="minorHAnsi" w:hAnsiTheme="minorHAnsi" w:cstheme="minorHAnsi"/>
          <w:color w:val="auto"/>
          <w:sz w:val="20"/>
          <w:szCs w:val="20"/>
          <w:lang w:eastAsia="en-US"/>
        </w:rPr>
        <w:t>. Where possible, address the most serious risk factors first considering low-cost or no-cost improvements that can be made immediately.</w:t>
      </w:r>
    </w:p>
    <w:p w14:paraId="44169452" w14:textId="77777777" w:rsidR="00C57B82" w:rsidRPr="004D0B90" w:rsidRDefault="00C57B82" w:rsidP="00C57B82">
      <w:pPr>
        <w:pStyle w:val="ListParagraph"/>
        <w:numPr>
          <w:ilvl w:val="0"/>
          <w:numId w:val="10"/>
        </w:numPr>
        <w:autoSpaceDE w:val="0"/>
        <w:autoSpaceDN w:val="0"/>
        <w:adjustRightInd w:val="0"/>
        <w:spacing w:after="60" w:line="240" w:lineRule="auto"/>
        <w:ind w:left="351" w:hanging="357"/>
        <w:contextualSpacing w:val="0"/>
        <w:rPr>
          <w:rFonts w:asciiTheme="minorHAnsi" w:eastAsiaTheme="minorHAnsi" w:hAnsiTheme="minorHAnsi" w:cstheme="minorHAnsi"/>
          <w:color w:val="auto"/>
          <w:sz w:val="20"/>
          <w:szCs w:val="20"/>
          <w:lang w:eastAsia="en-US"/>
        </w:rPr>
      </w:pPr>
      <w:r w:rsidRPr="004D0B90">
        <w:rPr>
          <w:rFonts w:asciiTheme="minorHAnsi" w:eastAsiaTheme="minorHAnsi" w:hAnsiTheme="minorHAnsi" w:cstheme="minorHAnsi"/>
          <w:color w:val="auto"/>
          <w:sz w:val="20"/>
          <w:szCs w:val="20"/>
          <w:lang w:eastAsia="en-US"/>
        </w:rPr>
        <w:t xml:space="preserve"> If a question cannot be answered because access to a component is not possible, tick the </w:t>
      </w:r>
      <w:r w:rsidRPr="004D0B90">
        <w:rPr>
          <w:rFonts w:asciiTheme="minorHAnsi" w:eastAsiaTheme="minorHAnsi" w:hAnsiTheme="minorHAnsi" w:cstheme="minorHAnsi"/>
          <w:b/>
          <w:color w:val="auto"/>
          <w:sz w:val="20"/>
          <w:szCs w:val="20"/>
          <w:lang w:eastAsia="en-US"/>
        </w:rPr>
        <w:t>Yes</w:t>
      </w:r>
      <w:r w:rsidRPr="004D0B90">
        <w:rPr>
          <w:rFonts w:asciiTheme="minorHAnsi" w:eastAsiaTheme="minorHAnsi" w:hAnsiTheme="minorHAnsi" w:cstheme="minorHAnsi"/>
          <w:color w:val="auto"/>
          <w:sz w:val="20"/>
          <w:szCs w:val="20"/>
          <w:lang w:eastAsia="en-US"/>
        </w:rPr>
        <w:t xml:space="preserve"> box. Record these issues in Section C for further investigation.</w:t>
      </w:r>
    </w:p>
    <w:p w14:paraId="3144F950" w14:textId="77777777" w:rsidR="00C57B82" w:rsidRPr="004D0B90" w:rsidRDefault="00C57B82" w:rsidP="00C57B82">
      <w:pPr>
        <w:jc w:val="center"/>
        <w:rPr>
          <w:rFonts w:asciiTheme="minorHAnsi" w:hAnsiTheme="minorHAnsi" w:cstheme="minorHAnsi"/>
        </w:rPr>
      </w:pPr>
      <w:r w:rsidRPr="004D0B90">
        <w:rPr>
          <w:rFonts w:asciiTheme="minorHAnsi" w:hAnsiTheme="minorHAnsi" w:cstheme="minorHAnsi"/>
          <w:noProof/>
        </w:rPr>
        <w:drawing>
          <wp:inline distT="0" distB="0" distL="0" distR="0" wp14:anchorId="46E13E3D" wp14:editId="70B56872">
            <wp:extent cx="5657850" cy="6096979"/>
            <wp:effectExtent l="19050" t="19050" r="19050" b="18415"/>
            <wp:docPr id="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5666921" cy="6106755"/>
                    </a:xfrm>
                    <a:prstGeom prst="rect">
                      <a:avLst/>
                    </a:prstGeom>
                    <a:ln>
                      <a:solidFill>
                        <a:sysClr val="windowText" lastClr="000000"/>
                      </a:solidFill>
                    </a:ln>
                  </pic:spPr>
                </pic:pic>
              </a:graphicData>
            </a:graphic>
          </wp:inline>
        </w:drawing>
      </w:r>
    </w:p>
    <w:p w14:paraId="3E1D3EA4" w14:textId="77777777" w:rsidR="00C57B82" w:rsidRPr="004D0B90" w:rsidRDefault="00C57B82" w:rsidP="00C57B82">
      <w:pPr>
        <w:jc w:val="center"/>
        <w:rPr>
          <w:rFonts w:asciiTheme="minorHAnsi" w:hAnsiTheme="minorHAnsi" w:cstheme="minorHAnsi"/>
          <w:sz w:val="24"/>
          <w:szCs w:val="24"/>
        </w:rPr>
      </w:pPr>
      <w:r w:rsidRPr="004D0B90">
        <w:rPr>
          <w:rFonts w:asciiTheme="minorHAnsi" w:hAnsiTheme="minorHAnsi" w:cstheme="minorHAnsi"/>
          <w:b/>
          <w:sz w:val="24"/>
          <w:szCs w:val="24"/>
        </w:rPr>
        <w:t xml:space="preserve">Figure 1. </w:t>
      </w:r>
      <w:r w:rsidRPr="004D0B90">
        <w:rPr>
          <w:rFonts w:asciiTheme="minorHAnsi" w:hAnsiTheme="minorHAnsi" w:cstheme="minorHAnsi"/>
          <w:sz w:val="24"/>
          <w:szCs w:val="24"/>
        </w:rPr>
        <w:t>Typical risk factors associated with a piped distribution network</w:t>
      </w:r>
    </w:p>
    <w:tbl>
      <w:tblPr>
        <w:tblStyle w:val="TableGrid"/>
        <w:tblW w:w="10805" w:type="dxa"/>
        <w:tblInd w:w="-5"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tblLayout w:type="fixed"/>
        <w:tblLook w:val="04A0" w:firstRow="1" w:lastRow="0" w:firstColumn="1" w:lastColumn="0" w:noHBand="0" w:noVBand="1"/>
      </w:tblPr>
      <w:tblGrid>
        <w:gridCol w:w="540"/>
        <w:gridCol w:w="3847"/>
        <w:gridCol w:w="850"/>
        <w:gridCol w:w="856"/>
        <w:gridCol w:w="713"/>
        <w:gridCol w:w="3999"/>
      </w:tblGrid>
      <w:tr w:rsidR="00C57B82" w:rsidRPr="004D0B90" w14:paraId="327642E6" w14:textId="77777777" w:rsidTr="00A151A5">
        <w:trPr>
          <w:cantSplit/>
          <w:trHeight w:val="681"/>
          <w:tblHeader/>
        </w:trPr>
        <w:tc>
          <w:tcPr>
            <w:tcW w:w="4390" w:type="dxa"/>
            <w:gridSpan w:val="2"/>
            <w:shd w:val="clear" w:color="auto" w:fill="auto"/>
          </w:tcPr>
          <w:p w14:paraId="02F8E57C" w14:textId="77777777" w:rsidR="00C57B82" w:rsidRPr="004D0B90" w:rsidRDefault="00C57B82" w:rsidP="00A151A5">
            <w:pPr>
              <w:rPr>
                <w:rFonts w:asciiTheme="minorHAnsi" w:hAnsiTheme="minorHAnsi" w:cstheme="minorHAnsi"/>
                <w:b/>
                <w:color w:val="0092C8"/>
                <w:sz w:val="28"/>
                <w:szCs w:val="28"/>
              </w:rPr>
            </w:pPr>
            <w:r w:rsidRPr="004D0B90">
              <w:rPr>
                <w:rFonts w:asciiTheme="minorHAnsi" w:hAnsiTheme="minorHAnsi" w:cstheme="minorHAnsi"/>
                <w:b/>
                <w:color w:val="0092C8"/>
                <w:sz w:val="28"/>
                <w:szCs w:val="28"/>
              </w:rPr>
              <w:lastRenderedPageBreak/>
              <w:t>Sanitary inspection questions</w:t>
            </w:r>
          </w:p>
        </w:tc>
        <w:tc>
          <w:tcPr>
            <w:tcW w:w="850" w:type="dxa"/>
            <w:shd w:val="clear" w:color="auto" w:fill="auto"/>
          </w:tcPr>
          <w:p w14:paraId="2188799A" w14:textId="77777777" w:rsidR="00C57B82" w:rsidRPr="004D0B90" w:rsidRDefault="00C57B82" w:rsidP="00A151A5">
            <w:pPr>
              <w:jc w:val="center"/>
              <w:rPr>
                <w:rFonts w:asciiTheme="minorHAnsi" w:hAnsiTheme="minorHAnsi" w:cstheme="minorHAnsi"/>
                <w:b/>
                <w:color w:val="0092C8"/>
                <w:sz w:val="28"/>
                <w:szCs w:val="28"/>
              </w:rPr>
            </w:pPr>
            <w:r w:rsidRPr="004D0B90">
              <w:rPr>
                <w:rFonts w:asciiTheme="minorHAnsi" w:hAnsiTheme="minorHAnsi" w:cstheme="minorHAnsi"/>
                <w:b/>
                <w:color w:val="0092C8"/>
                <w:sz w:val="28"/>
                <w:szCs w:val="28"/>
              </w:rPr>
              <w:t>NA</w:t>
            </w:r>
          </w:p>
        </w:tc>
        <w:tc>
          <w:tcPr>
            <w:tcW w:w="851" w:type="dxa"/>
            <w:shd w:val="clear" w:color="auto" w:fill="auto"/>
          </w:tcPr>
          <w:p w14:paraId="0BADBB3A" w14:textId="77777777" w:rsidR="00C57B82" w:rsidRPr="004D0B90" w:rsidRDefault="00C57B82" w:rsidP="00A151A5">
            <w:pPr>
              <w:jc w:val="center"/>
              <w:rPr>
                <w:rFonts w:asciiTheme="minorHAnsi" w:hAnsiTheme="minorHAnsi" w:cstheme="minorHAnsi"/>
                <w:b/>
                <w:color w:val="0092C8"/>
                <w:sz w:val="28"/>
                <w:szCs w:val="28"/>
              </w:rPr>
            </w:pPr>
            <w:r w:rsidRPr="004D0B90">
              <w:rPr>
                <w:rFonts w:asciiTheme="minorHAnsi" w:hAnsiTheme="minorHAnsi" w:cstheme="minorHAnsi"/>
                <w:b/>
                <w:color w:val="0092C8"/>
                <w:sz w:val="28"/>
                <w:szCs w:val="28"/>
              </w:rPr>
              <w:t>No</w:t>
            </w:r>
          </w:p>
        </w:tc>
        <w:tc>
          <w:tcPr>
            <w:tcW w:w="713" w:type="dxa"/>
            <w:shd w:val="clear" w:color="auto" w:fill="auto"/>
          </w:tcPr>
          <w:p w14:paraId="22F465FB" w14:textId="77777777" w:rsidR="00C57B82" w:rsidRPr="004D0B90" w:rsidRDefault="00C57B82" w:rsidP="00A151A5">
            <w:pPr>
              <w:jc w:val="center"/>
              <w:rPr>
                <w:rFonts w:asciiTheme="minorHAnsi" w:hAnsiTheme="minorHAnsi" w:cstheme="minorHAnsi"/>
                <w:b/>
                <w:color w:val="0092C8"/>
                <w:sz w:val="28"/>
                <w:szCs w:val="28"/>
              </w:rPr>
            </w:pPr>
            <w:r w:rsidRPr="004D0B90">
              <w:rPr>
                <w:rFonts w:asciiTheme="minorHAnsi" w:hAnsiTheme="minorHAnsi" w:cstheme="minorHAnsi"/>
                <w:b/>
                <w:color w:val="0092C8"/>
                <w:sz w:val="28"/>
                <w:szCs w:val="28"/>
              </w:rPr>
              <w:t xml:space="preserve">Yes </w:t>
            </w:r>
          </w:p>
        </w:tc>
        <w:tc>
          <w:tcPr>
            <w:tcW w:w="4001" w:type="dxa"/>
            <w:shd w:val="clear" w:color="auto" w:fill="auto"/>
          </w:tcPr>
          <w:p w14:paraId="14F913B8" w14:textId="77777777" w:rsidR="00C57B82" w:rsidRPr="004D0B90" w:rsidRDefault="00C57B82" w:rsidP="00A151A5">
            <w:pPr>
              <w:rPr>
                <w:rFonts w:asciiTheme="minorHAnsi" w:hAnsiTheme="minorHAnsi" w:cstheme="minorHAnsi"/>
                <w:b/>
                <w:color w:val="0092C8"/>
                <w:sz w:val="28"/>
                <w:szCs w:val="28"/>
              </w:rPr>
            </w:pPr>
            <w:r w:rsidRPr="004D0B90">
              <w:rPr>
                <w:rFonts w:asciiTheme="minorHAnsi" w:hAnsiTheme="minorHAnsi" w:cstheme="minorHAnsi"/>
                <w:b/>
                <w:color w:val="0092C8"/>
                <w:sz w:val="28"/>
                <w:szCs w:val="28"/>
              </w:rPr>
              <w:t>If Yes, what corrective action is needed?</w:t>
            </w:r>
          </w:p>
        </w:tc>
      </w:tr>
      <w:tr w:rsidR="00C57B82" w:rsidRPr="004D0B90" w14:paraId="41053DC0" w14:textId="77777777" w:rsidTr="00A151A5">
        <w:trPr>
          <w:cantSplit/>
          <w:trHeight w:val="1964"/>
        </w:trPr>
        <w:tc>
          <w:tcPr>
            <w:tcW w:w="541" w:type="dxa"/>
          </w:tcPr>
          <w:p w14:paraId="7DF14F36" w14:textId="77777777" w:rsidR="00C57B82" w:rsidRPr="004D0B90" w:rsidRDefault="00C57B82" w:rsidP="00A151A5">
            <w:pPr>
              <w:jc w:val="center"/>
              <w:rPr>
                <w:rFonts w:asciiTheme="minorHAnsi" w:hAnsiTheme="minorHAnsi" w:cstheme="minorHAnsi"/>
                <w:b/>
                <w:sz w:val="20"/>
                <w:szCs w:val="20"/>
              </w:rPr>
            </w:pPr>
            <w:r w:rsidRPr="004D0B90">
              <w:rPr>
                <w:rFonts w:asciiTheme="minorHAnsi" w:hAnsiTheme="minorHAnsi" w:cstheme="minorHAnsi"/>
                <w:b/>
                <w:sz w:val="20"/>
                <w:szCs w:val="20"/>
              </w:rPr>
              <w:t>1</w:t>
            </w:r>
          </w:p>
        </w:tc>
        <w:tc>
          <w:tcPr>
            <w:tcW w:w="3849" w:type="dxa"/>
          </w:tcPr>
          <w:p w14:paraId="2D78CCC5" w14:textId="77777777" w:rsidR="00C57B82" w:rsidRPr="004D0B90" w:rsidRDefault="00C57B82" w:rsidP="00A151A5">
            <w:pPr>
              <w:autoSpaceDE w:val="0"/>
              <w:autoSpaceDN w:val="0"/>
              <w:adjustRightInd w:val="0"/>
              <w:rPr>
                <w:rFonts w:asciiTheme="minorHAnsi" w:eastAsiaTheme="minorHAnsi" w:hAnsiTheme="minorHAnsi" w:cstheme="minorHAnsi"/>
                <w:b/>
                <w:color w:val="auto"/>
                <w:sz w:val="20"/>
                <w:szCs w:val="20"/>
                <w:lang w:eastAsia="en-US"/>
              </w:rPr>
            </w:pPr>
            <w:r w:rsidRPr="004D0B90">
              <w:rPr>
                <w:rFonts w:asciiTheme="minorHAnsi" w:eastAsiaTheme="minorHAnsi" w:hAnsiTheme="minorHAnsi" w:cstheme="minorHAnsi"/>
                <w:b/>
                <w:color w:val="auto"/>
                <w:sz w:val="20"/>
                <w:szCs w:val="20"/>
                <w:lang w:eastAsia="en-US"/>
              </w:rPr>
              <w:t>Are valve box or break-pressure tank covers absent or in poor condition?</w:t>
            </w:r>
          </w:p>
          <w:p w14:paraId="0E5468AD" w14:textId="77777777" w:rsidR="00C57B82" w:rsidRPr="004D0B90" w:rsidRDefault="00C57B82" w:rsidP="00A151A5">
            <w:pPr>
              <w:autoSpaceDE w:val="0"/>
              <w:autoSpaceDN w:val="0"/>
              <w:adjustRightInd w:val="0"/>
              <w:rPr>
                <w:rFonts w:asciiTheme="minorHAnsi" w:eastAsiaTheme="minorHAnsi" w:hAnsiTheme="minorHAnsi" w:cstheme="minorHAnsi"/>
                <w:color w:val="auto"/>
                <w:sz w:val="20"/>
                <w:szCs w:val="20"/>
                <w:lang w:eastAsia="en-US"/>
              </w:rPr>
            </w:pPr>
            <w:r w:rsidRPr="004D0B90">
              <w:rPr>
                <w:rFonts w:asciiTheme="minorHAnsi" w:eastAsiaTheme="minorHAnsi" w:hAnsiTheme="minorHAnsi" w:cstheme="minorHAnsi"/>
                <w:color w:val="auto"/>
                <w:sz w:val="20"/>
                <w:szCs w:val="20"/>
                <w:lang w:eastAsia="en-US"/>
              </w:rPr>
              <w:t xml:space="preserve">Contaminants could enter the network, particularly after rain, if valve box or </w:t>
            </w:r>
            <w:proofErr w:type="gramStart"/>
            <w:r w:rsidRPr="004D0B90">
              <w:rPr>
                <w:rFonts w:asciiTheme="minorHAnsi" w:eastAsiaTheme="minorHAnsi" w:hAnsiTheme="minorHAnsi" w:cstheme="minorHAnsi"/>
                <w:color w:val="auto"/>
                <w:sz w:val="20"/>
                <w:szCs w:val="20"/>
                <w:lang w:eastAsia="en-US"/>
              </w:rPr>
              <w:t>break</w:t>
            </w:r>
            <w:proofErr w:type="gramEnd"/>
            <w:r w:rsidRPr="004D0B90">
              <w:rPr>
                <w:rFonts w:asciiTheme="minorHAnsi" w:eastAsiaTheme="minorHAnsi" w:hAnsiTheme="minorHAnsi" w:cstheme="minorHAnsi"/>
                <w:color w:val="auto"/>
                <w:sz w:val="20"/>
                <w:szCs w:val="20"/>
                <w:lang w:eastAsia="en-US"/>
              </w:rPr>
              <w:t xml:space="preserve"> pressure tank covers are absent (or open or unlocked). This could also happen if the covers are damaged (e.g. broken, missing sections, severely corroded, deep cracks).</w:t>
            </w:r>
          </w:p>
        </w:tc>
        <w:tc>
          <w:tcPr>
            <w:tcW w:w="850" w:type="dxa"/>
            <w:vAlign w:val="center"/>
          </w:tcPr>
          <w:p w14:paraId="574076C9"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851" w:type="dxa"/>
            <w:vAlign w:val="center"/>
          </w:tcPr>
          <w:p w14:paraId="5F19D0DD"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713" w:type="dxa"/>
            <w:vAlign w:val="center"/>
          </w:tcPr>
          <w:p w14:paraId="7C6E91F0"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4001" w:type="dxa"/>
          </w:tcPr>
          <w:p w14:paraId="38E1945B" w14:textId="77777777" w:rsidR="00C57B82" w:rsidRPr="004D0B90" w:rsidRDefault="00C57B82" w:rsidP="00A151A5">
            <w:pPr>
              <w:rPr>
                <w:rFonts w:asciiTheme="minorHAnsi" w:hAnsiTheme="minorHAnsi" w:cstheme="minorHAnsi"/>
                <w:sz w:val="20"/>
                <w:szCs w:val="20"/>
              </w:rPr>
            </w:pPr>
          </w:p>
        </w:tc>
      </w:tr>
      <w:tr w:rsidR="00C57B82" w:rsidRPr="004D0B90" w14:paraId="6A368D02" w14:textId="77777777" w:rsidTr="00A151A5">
        <w:trPr>
          <w:cantSplit/>
          <w:trHeight w:val="1954"/>
        </w:trPr>
        <w:tc>
          <w:tcPr>
            <w:tcW w:w="541" w:type="dxa"/>
          </w:tcPr>
          <w:p w14:paraId="011ECEAA" w14:textId="77777777" w:rsidR="00C57B82" w:rsidRPr="004D0B90" w:rsidRDefault="00C57B82" w:rsidP="00A151A5">
            <w:pPr>
              <w:jc w:val="center"/>
              <w:rPr>
                <w:rFonts w:asciiTheme="minorHAnsi" w:hAnsiTheme="minorHAnsi" w:cstheme="minorHAnsi"/>
                <w:b/>
                <w:sz w:val="20"/>
                <w:szCs w:val="20"/>
              </w:rPr>
            </w:pPr>
            <w:r w:rsidRPr="004D0B90">
              <w:rPr>
                <w:rFonts w:asciiTheme="minorHAnsi" w:hAnsiTheme="minorHAnsi" w:cstheme="minorHAnsi"/>
                <w:b/>
                <w:sz w:val="20"/>
                <w:szCs w:val="20"/>
              </w:rPr>
              <w:t>2</w:t>
            </w:r>
          </w:p>
        </w:tc>
        <w:tc>
          <w:tcPr>
            <w:tcW w:w="3849" w:type="dxa"/>
          </w:tcPr>
          <w:p w14:paraId="15EAF00E" w14:textId="77777777" w:rsidR="00C57B82" w:rsidRPr="004D0B90" w:rsidRDefault="00C57B82" w:rsidP="00A151A5">
            <w:pPr>
              <w:autoSpaceDE w:val="0"/>
              <w:autoSpaceDN w:val="0"/>
              <w:adjustRightInd w:val="0"/>
              <w:rPr>
                <w:rFonts w:asciiTheme="minorHAnsi" w:eastAsiaTheme="minorHAnsi" w:hAnsiTheme="minorHAnsi" w:cstheme="minorHAnsi"/>
                <w:b/>
                <w:color w:val="auto"/>
                <w:sz w:val="20"/>
                <w:szCs w:val="20"/>
                <w:lang w:eastAsia="en-US"/>
              </w:rPr>
            </w:pPr>
            <w:r w:rsidRPr="004D0B90">
              <w:rPr>
                <w:rFonts w:asciiTheme="minorHAnsi" w:eastAsiaTheme="minorHAnsi" w:hAnsiTheme="minorHAnsi" w:cstheme="minorHAnsi"/>
                <w:b/>
                <w:color w:val="auto"/>
                <w:sz w:val="20"/>
                <w:szCs w:val="20"/>
                <w:lang w:eastAsia="en-US"/>
              </w:rPr>
              <w:t>Are there any exposed network pipes visible?</w:t>
            </w:r>
          </w:p>
          <w:p w14:paraId="71080793" w14:textId="77777777" w:rsidR="00C57B82" w:rsidRPr="004D0B90" w:rsidRDefault="00C57B82" w:rsidP="00A151A5">
            <w:pPr>
              <w:autoSpaceDE w:val="0"/>
              <w:autoSpaceDN w:val="0"/>
              <w:adjustRightInd w:val="0"/>
              <w:rPr>
                <w:rFonts w:asciiTheme="minorHAnsi" w:eastAsiaTheme="minorHAnsi" w:hAnsiTheme="minorHAnsi" w:cstheme="minorHAnsi"/>
                <w:color w:val="auto"/>
                <w:sz w:val="20"/>
                <w:szCs w:val="20"/>
                <w:lang w:eastAsia="en-US"/>
              </w:rPr>
            </w:pPr>
            <w:r w:rsidRPr="004D0B90">
              <w:rPr>
                <w:rFonts w:asciiTheme="minorHAnsi" w:eastAsiaTheme="minorHAnsi" w:hAnsiTheme="minorHAnsi" w:cstheme="minorHAnsi"/>
                <w:color w:val="auto"/>
                <w:sz w:val="20"/>
                <w:szCs w:val="20"/>
                <w:lang w:eastAsia="en-US"/>
              </w:rPr>
              <w:t xml:space="preserve">Exposed network pipes (e.g. caused by soil erosion from surface water, </w:t>
            </w:r>
            <w:proofErr w:type="gramStart"/>
            <w:r w:rsidRPr="004D0B90">
              <w:rPr>
                <w:rFonts w:asciiTheme="minorHAnsi" w:eastAsiaTheme="minorHAnsi" w:hAnsiTheme="minorHAnsi" w:cstheme="minorHAnsi"/>
                <w:color w:val="auto"/>
                <w:sz w:val="20"/>
                <w:szCs w:val="20"/>
                <w:lang w:eastAsia="en-US"/>
              </w:rPr>
              <w:t>traffic</w:t>
            </w:r>
            <w:proofErr w:type="gramEnd"/>
            <w:r w:rsidRPr="004D0B90">
              <w:rPr>
                <w:rFonts w:asciiTheme="minorHAnsi" w:eastAsiaTheme="minorHAnsi" w:hAnsiTheme="minorHAnsi" w:cstheme="minorHAnsi"/>
                <w:color w:val="auto"/>
                <w:sz w:val="20"/>
                <w:szCs w:val="20"/>
                <w:lang w:eastAsia="en-US"/>
              </w:rPr>
              <w:t xml:space="preserve"> or footfall) in public places are at risk from damage and illegal connections. This could result in contaminants entering the water supply (e.g. surface water entering the network via cracked pipes), or water loss through leakages.</w:t>
            </w:r>
          </w:p>
        </w:tc>
        <w:tc>
          <w:tcPr>
            <w:tcW w:w="850" w:type="dxa"/>
            <w:vAlign w:val="center"/>
          </w:tcPr>
          <w:p w14:paraId="5C178A79"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851" w:type="dxa"/>
            <w:vAlign w:val="center"/>
          </w:tcPr>
          <w:p w14:paraId="0E283421"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713" w:type="dxa"/>
            <w:vAlign w:val="center"/>
          </w:tcPr>
          <w:p w14:paraId="3764863E"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4001" w:type="dxa"/>
          </w:tcPr>
          <w:p w14:paraId="267ED177" w14:textId="77777777" w:rsidR="00C57B82" w:rsidRPr="004D0B90" w:rsidRDefault="00C57B82" w:rsidP="00A151A5">
            <w:pPr>
              <w:rPr>
                <w:rFonts w:asciiTheme="minorHAnsi" w:hAnsiTheme="minorHAnsi" w:cstheme="minorHAnsi"/>
                <w:sz w:val="20"/>
                <w:szCs w:val="20"/>
              </w:rPr>
            </w:pPr>
          </w:p>
        </w:tc>
      </w:tr>
      <w:tr w:rsidR="00C57B82" w:rsidRPr="004D0B90" w14:paraId="23FC4ECA" w14:textId="77777777" w:rsidTr="00A151A5">
        <w:trPr>
          <w:cantSplit/>
          <w:trHeight w:val="1954"/>
        </w:trPr>
        <w:tc>
          <w:tcPr>
            <w:tcW w:w="541" w:type="dxa"/>
          </w:tcPr>
          <w:p w14:paraId="49CC6A35" w14:textId="77777777" w:rsidR="00C57B82" w:rsidRPr="004D0B90" w:rsidRDefault="00C57B82" w:rsidP="00A151A5">
            <w:pPr>
              <w:jc w:val="center"/>
              <w:rPr>
                <w:rFonts w:asciiTheme="minorHAnsi" w:hAnsiTheme="minorHAnsi" w:cstheme="minorHAnsi"/>
                <w:b/>
                <w:sz w:val="20"/>
                <w:szCs w:val="20"/>
              </w:rPr>
            </w:pPr>
            <w:r w:rsidRPr="004D0B90">
              <w:rPr>
                <w:rFonts w:asciiTheme="minorHAnsi" w:hAnsiTheme="minorHAnsi" w:cstheme="minorHAnsi"/>
                <w:b/>
                <w:sz w:val="20"/>
                <w:szCs w:val="20"/>
              </w:rPr>
              <w:t>3</w:t>
            </w:r>
          </w:p>
        </w:tc>
        <w:tc>
          <w:tcPr>
            <w:tcW w:w="3849" w:type="dxa"/>
          </w:tcPr>
          <w:p w14:paraId="42133CFC" w14:textId="77777777" w:rsidR="00C57B82" w:rsidRPr="004D0B90" w:rsidRDefault="00C57B82" w:rsidP="00A151A5">
            <w:pPr>
              <w:autoSpaceDE w:val="0"/>
              <w:autoSpaceDN w:val="0"/>
              <w:adjustRightInd w:val="0"/>
              <w:rPr>
                <w:rFonts w:asciiTheme="minorHAnsi" w:eastAsiaTheme="minorHAnsi" w:hAnsiTheme="minorHAnsi" w:cstheme="minorHAnsi"/>
                <w:b/>
                <w:color w:val="auto"/>
                <w:sz w:val="20"/>
                <w:szCs w:val="20"/>
                <w:lang w:eastAsia="en-US"/>
              </w:rPr>
            </w:pPr>
            <w:r w:rsidRPr="004D0B90">
              <w:rPr>
                <w:rFonts w:asciiTheme="minorHAnsi" w:eastAsiaTheme="minorHAnsi" w:hAnsiTheme="minorHAnsi" w:cstheme="minorHAnsi"/>
                <w:b/>
                <w:color w:val="auto"/>
                <w:sz w:val="20"/>
                <w:szCs w:val="20"/>
                <w:lang w:eastAsia="en-US"/>
              </w:rPr>
              <w:t>Are there any water leakages visible from the network assets (e.g. pipes, valves, fittings)?</w:t>
            </w:r>
          </w:p>
          <w:p w14:paraId="77175F31" w14:textId="77777777" w:rsidR="00C57B82" w:rsidRPr="004D0B90" w:rsidRDefault="00C57B82" w:rsidP="00A151A5">
            <w:pPr>
              <w:autoSpaceDE w:val="0"/>
              <w:autoSpaceDN w:val="0"/>
              <w:adjustRightInd w:val="0"/>
              <w:rPr>
                <w:rFonts w:asciiTheme="minorHAnsi" w:eastAsiaTheme="minorHAnsi" w:hAnsiTheme="minorHAnsi" w:cstheme="minorHAnsi"/>
                <w:color w:val="auto"/>
                <w:sz w:val="20"/>
                <w:szCs w:val="20"/>
                <w:lang w:eastAsia="en-US"/>
              </w:rPr>
            </w:pPr>
            <w:r w:rsidRPr="004D0B90">
              <w:rPr>
                <w:rFonts w:asciiTheme="minorHAnsi" w:eastAsiaTheme="minorHAnsi" w:hAnsiTheme="minorHAnsi" w:cstheme="minorHAnsi"/>
                <w:color w:val="auto"/>
                <w:sz w:val="20"/>
                <w:szCs w:val="20"/>
                <w:lang w:eastAsia="en-US"/>
              </w:rPr>
              <w:t xml:space="preserve">Contaminants could enter the network from leaking pipes or valves. This can also result in water loss. </w:t>
            </w:r>
            <w:r w:rsidRPr="004D0B90">
              <w:rPr>
                <w:rFonts w:asciiTheme="minorHAnsi" w:eastAsiaTheme="minorHAnsi" w:hAnsiTheme="minorHAnsi" w:cstheme="minorHAnsi"/>
                <w:i/>
                <w:color w:val="auto"/>
                <w:sz w:val="20"/>
                <w:szCs w:val="20"/>
                <w:lang w:eastAsia="en-US"/>
              </w:rPr>
              <w:t xml:space="preserve">Note </w:t>
            </w:r>
            <w:r w:rsidRPr="004D0B90">
              <w:rPr>
                <w:rFonts w:asciiTheme="minorHAnsi" w:eastAsiaTheme="minorHAnsi" w:hAnsiTheme="minorHAnsi" w:cstheme="minorHAnsi"/>
                <w:color w:val="auto"/>
                <w:sz w:val="20"/>
                <w:szCs w:val="20"/>
                <w:lang w:eastAsia="en-US"/>
              </w:rPr>
              <w:t>– underground leakages may be indicated by water ponding on the surface along the network pipelines. Unusual vegetation growth in dry areas may also indicate leakages. In both cases, the source of the water in these areas should be further investigated.</w:t>
            </w:r>
          </w:p>
        </w:tc>
        <w:tc>
          <w:tcPr>
            <w:tcW w:w="850" w:type="dxa"/>
            <w:vAlign w:val="center"/>
          </w:tcPr>
          <w:p w14:paraId="56ABDE39"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851" w:type="dxa"/>
            <w:vAlign w:val="center"/>
          </w:tcPr>
          <w:p w14:paraId="1A7921A0"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713" w:type="dxa"/>
            <w:vAlign w:val="center"/>
          </w:tcPr>
          <w:p w14:paraId="340BC6B3"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4001" w:type="dxa"/>
          </w:tcPr>
          <w:p w14:paraId="42D2971F" w14:textId="77777777" w:rsidR="00C57B82" w:rsidRPr="004D0B90" w:rsidRDefault="00C57B82" w:rsidP="00A151A5">
            <w:pPr>
              <w:rPr>
                <w:rFonts w:asciiTheme="minorHAnsi" w:hAnsiTheme="minorHAnsi" w:cstheme="minorHAnsi"/>
                <w:sz w:val="20"/>
                <w:szCs w:val="20"/>
              </w:rPr>
            </w:pPr>
          </w:p>
        </w:tc>
      </w:tr>
      <w:tr w:rsidR="00C57B82" w:rsidRPr="004D0B90" w14:paraId="1603D34E" w14:textId="77777777" w:rsidTr="00A151A5">
        <w:trPr>
          <w:cantSplit/>
          <w:trHeight w:val="1964"/>
        </w:trPr>
        <w:tc>
          <w:tcPr>
            <w:tcW w:w="541" w:type="dxa"/>
          </w:tcPr>
          <w:p w14:paraId="21675CA6" w14:textId="77777777" w:rsidR="00C57B82" w:rsidRPr="004D0B90" w:rsidRDefault="00C57B82" w:rsidP="00A151A5">
            <w:pPr>
              <w:jc w:val="center"/>
              <w:rPr>
                <w:rFonts w:asciiTheme="minorHAnsi" w:hAnsiTheme="minorHAnsi" w:cstheme="minorHAnsi"/>
                <w:b/>
                <w:sz w:val="20"/>
                <w:szCs w:val="20"/>
              </w:rPr>
            </w:pPr>
            <w:r w:rsidRPr="004D0B90">
              <w:rPr>
                <w:rFonts w:asciiTheme="minorHAnsi" w:hAnsiTheme="minorHAnsi" w:cstheme="minorHAnsi"/>
                <w:b/>
                <w:sz w:val="20"/>
                <w:szCs w:val="20"/>
              </w:rPr>
              <w:t>4</w:t>
            </w:r>
          </w:p>
        </w:tc>
        <w:tc>
          <w:tcPr>
            <w:tcW w:w="3849" w:type="dxa"/>
          </w:tcPr>
          <w:p w14:paraId="155A07CD" w14:textId="77777777" w:rsidR="00C57B82" w:rsidRPr="004D0B90" w:rsidRDefault="00C57B82" w:rsidP="00A151A5">
            <w:pPr>
              <w:autoSpaceDE w:val="0"/>
              <w:autoSpaceDN w:val="0"/>
              <w:adjustRightInd w:val="0"/>
              <w:rPr>
                <w:rFonts w:asciiTheme="minorHAnsi" w:eastAsiaTheme="minorHAnsi" w:hAnsiTheme="minorHAnsi" w:cstheme="minorHAnsi"/>
                <w:b/>
                <w:color w:val="auto"/>
                <w:sz w:val="20"/>
                <w:szCs w:val="20"/>
                <w:lang w:eastAsia="en-US"/>
              </w:rPr>
            </w:pPr>
            <w:r w:rsidRPr="004D0B90">
              <w:rPr>
                <w:rFonts w:asciiTheme="minorHAnsi" w:eastAsiaTheme="minorHAnsi" w:hAnsiTheme="minorHAnsi" w:cstheme="minorHAnsi"/>
                <w:b/>
                <w:color w:val="auto"/>
                <w:sz w:val="20"/>
                <w:szCs w:val="20"/>
                <w:lang w:eastAsia="en-US"/>
              </w:rPr>
              <w:t>Is there vegetation present that could damage network assets?</w:t>
            </w:r>
          </w:p>
          <w:p w14:paraId="39E9FF7E" w14:textId="77777777" w:rsidR="00C57B82" w:rsidRPr="004D0B90" w:rsidRDefault="00C57B82" w:rsidP="00A151A5">
            <w:pPr>
              <w:autoSpaceDE w:val="0"/>
              <w:autoSpaceDN w:val="0"/>
              <w:adjustRightInd w:val="0"/>
              <w:rPr>
                <w:rFonts w:asciiTheme="minorHAnsi" w:eastAsiaTheme="minorHAnsi" w:hAnsiTheme="minorHAnsi" w:cstheme="minorHAnsi"/>
                <w:color w:val="auto"/>
                <w:sz w:val="20"/>
                <w:szCs w:val="20"/>
                <w:lang w:eastAsia="en-US"/>
              </w:rPr>
            </w:pPr>
            <w:r w:rsidRPr="004D0B90">
              <w:rPr>
                <w:rFonts w:asciiTheme="minorHAnsi" w:eastAsiaTheme="minorHAnsi" w:hAnsiTheme="minorHAnsi" w:cstheme="minorHAnsi"/>
                <w:color w:val="auto"/>
                <w:sz w:val="20"/>
                <w:szCs w:val="20"/>
                <w:lang w:eastAsia="en-US"/>
              </w:rPr>
              <w:t>Contaminants could enter the network if roots penetrate and damage network components (e.g. break-pressure tanks, pipes). This could also result in water loss from leakages.</w:t>
            </w:r>
          </w:p>
        </w:tc>
        <w:tc>
          <w:tcPr>
            <w:tcW w:w="850" w:type="dxa"/>
            <w:vAlign w:val="center"/>
          </w:tcPr>
          <w:p w14:paraId="60FB4B34"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851" w:type="dxa"/>
            <w:vAlign w:val="center"/>
          </w:tcPr>
          <w:p w14:paraId="23810034"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713" w:type="dxa"/>
            <w:vAlign w:val="center"/>
          </w:tcPr>
          <w:p w14:paraId="26F19D77"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4001" w:type="dxa"/>
          </w:tcPr>
          <w:p w14:paraId="1E329827" w14:textId="77777777" w:rsidR="00C57B82" w:rsidRPr="004D0B90" w:rsidRDefault="00C57B82" w:rsidP="00A151A5">
            <w:pPr>
              <w:rPr>
                <w:rFonts w:asciiTheme="minorHAnsi" w:hAnsiTheme="minorHAnsi" w:cstheme="minorHAnsi"/>
                <w:sz w:val="20"/>
                <w:szCs w:val="20"/>
              </w:rPr>
            </w:pPr>
          </w:p>
        </w:tc>
      </w:tr>
      <w:tr w:rsidR="00C57B82" w:rsidRPr="004D0B90" w14:paraId="56B662C1" w14:textId="77777777" w:rsidTr="00A151A5">
        <w:trPr>
          <w:cantSplit/>
          <w:trHeight w:val="1954"/>
        </w:trPr>
        <w:tc>
          <w:tcPr>
            <w:tcW w:w="541" w:type="dxa"/>
          </w:tcPr>
          <w:p w14:paraId="2BCE2796" w14:textId="77777777" w:rsidR="00C57B82" w:rsidRPr="004D0B90" w:rsidRDefault="00C57B82" w:rsidP="00A151A5">
            <w:pPr>
              <w:jc w:val="center"/>
              <w:rPr>
                <w:rFonts w:asciiTheme="minorHAnsi" w:hAnsiTheme="minorHAnsi" w:cstheme="minorHAnsi"/>
                <w:b/>
                <w:sz w:val="20"/>
                <w:szCs w:val="20"/>
              </w:rPr>
            </w:pPr>
            <w:r w:rsidRPr="004D0B90">
              <w:rPr>
                <w:rFonts w:asciiTheme="minorHAnsi" w:hAnsiTheme="minorHAnsi" w:cstheme="minorHAnsi"/>
                <w:b/>
                <w:sz w:val="20"/>
                <w:szCs w:val="20"/>
              </w:rPr>
              <w:t>5</w:t>
            </w:r>
          </w:p>
        </w:tc>
        <w:tc>
          <w:tcPr>
            <w:tcW w:w="3849" w:type="dxa"/>
          </w:tcPr>
          <w:p w14:paraId="1ED16D93" w14:textId="77777777" w:rsidR="00C57B82" w:rsidRPr="004D0B90" w:rsidRDefault="00C57B82" w:rsidP="00A151A5">
            <w:pPr>
              <w:autoSpaceDE w:val="0"/>
              <w:autoSpaceDN w:val="0"/>
              <w:adjustRightInd w:val="0"/>
              <w:rPr>
                <w:rFonts w:asciiTheme="minorHAnsi" w:eastAsiaTheme="minorHAnsi" w:hAnsiTheme="minorHAnsi" w:cstheme="minorHAnsi"/>
                <w:b/>
                <w:color w:val="auto"/>
                <w:sz w:val="20"/>
                <w:szCs w:val="20"/>
                <w:lang w:eastAsia="en-US"/>
              </w:rPr>
            </w:pPr>
            <w:r w:rsidRPr="004D0B90">
              <w:rPr>
                <w:rFonts w:asciiTheme="minorHAnsi" w:eastAsiaTheme="minorHAnsi" w:hAnsiTheme="minorHAnsi" w:cstheme="minorHAnsi"/>
                <w:b/>
                <w:color w:val="auto"/>
                <w:sz w:val="20"/>
                <w:szCs w:val="20"/>
                <w:lang w:eastAsia="en-US"/>
              </w:rPr>
              <w:t xml:space="preserve">Are there problems with illegal connections within the </w:t>
            </w:r>
            <w:proofErr w:type="spellStart"/>
            <w:r w:rsidRPr="004D0B90">
              <w:rPr>
                <w:rFonts w:asciiTheme="minorHAnsi" w:eastAsiaTheme="minorHAnsi" w:hAnsiTheme="minorHAnsi" w:cstheme="minorHAnsi"/>
                <w:b/>
                <w:color w:val="auto"/>
                <w:sz w:val="20"/>
                <w:szCs w:val="20"/>
                <w:lang w:eastAsia="en-US"/>
              </w:rPr>
              <w:t>network?</w:t>
            </w:r>
            <w:r w:rsidRPr="004D0B90">
              <w:rPr>
                <w:rFonts w:asciiTheme="minorHAnsi" w:eastAsiaTheme="minorHAnsi" w:hAnsiTheme="minorHAnsi" w:cstheme="minorHAnsi"/>
                <w:b/>
                <w:color w:val="auto"/>
                <w:sz w:val="20"/>
                <w:szCs w:val="20"/>
                <w:vertAlign w:val="superscript"/>
                <w:lang w:eastAsia="en-US"/>
              </w:rPr>
              <w:t>e</w:t>
            </w:r>
            <w:proofErr w:type="spellEnd"/>
          </w:p>
          <w:p w14:paraId="63657033" w14:textId="77777777" w:rsidR="00C57B82" w:rsidRPr="004D0B90" w:rsidRDefault="00C57B82" w:rsidP="00A151A5">
            <w:pPr>
              <w:autoSpaceDE w:val="0"/>
              <w:autoSpaceDN w:val="0"/>
              <w:adjustRightInd w:val="0"/>
              <w:rPr>
                <w:rFonts w:asciiTheme="minorHAnsi" w:eastAsiaTheme="minorHAnsi" w:hAnsiTheme="minorHAnsi" w:cstheme="minorHAnsi"/>
                <w:color w:val="auto"/>
                <w:sz w:val="20"/>
                <w:szCs w:val="20"/>
                <w:lang w:eastAsia="en-US"/>
              </w:rPr>
            </w:pPr>
            <w:r w:rsidRPr="004D0B90">
              <w:rPr>
                <w:rFonts w:asciiTheme="minorHAnsi" w:eastAsiaTheme="minorHAnsi" w:hAnsiTheme="minorHAnsi" w:cstheme="minorHAnsi"/>
                <w:color w:val="auto"/>
                <w:sz w:val="20"/>
                <w:szCs w:val="20"/>
                <w:lang w:eastAsia="en-US"/>
              </w:rPr>
              <w:t>Contaminants could enter the network via illegal connections (i.e. where users connect to the network without permission from the relevant authority). These connections may be poor quality, and are not on routine inspection or maintenance programmes. Leakages from illegal connections can also result in water loss.</w:t>
            </w:r>
          </w:p>
        </w:tc>
        <w:tc>
          <w:tcPr>
            <w:tcW w:w="850" w:type="dxa"/>
            <w:vAlign w:val="center"/>
          </w:tcPr>
          <w:p w14:paraId="458E3F86"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851" w:type="dxa"/>
            <w:vAlign w:val="center"/>
          </w:tcPr>
          <w:p w14:paraId="7D27E034"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713" w:type="dxa"/>
            <w:vAlign w:val="center"/>
          </w:tcPr>
          <w:p w14:paraId="7DD113A3"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4001" w:type="dxa"/>
          </w:tcPr>
          <w:p w14:paraId="58EB5205" w14:textId="77777777" w:rsidR="00C57B82" w:rsidRPr="004D0B90" w:rsidRDefault="00C57B82" w:rsidP="00A151A5">
            <w:pPr>
              <w:rPr>
                <w:rFonts w:asciiTheme="minorHAnsi" w:hAnsiTheme="minorHAnsi" w:cstheme="minorHAnsi"/>
                <w:sz w:val="20"/>
                <w:szCs w:val="20"/>
              </w:rPr>
            </w:pPr>
          </w:p>
        </w:tc>
      </w:tr>
      <w:tr w:rsidR="00C57B82" w:rsidRPr="004D0B90" w14:paraId="33E26B82" w14:textId="77777777" w:rsidTr="00A151A5">
        <w:trPr>
          <w:cantSplit/>
          <w:trHeight w:val="2445"/>
        </w:trPr>
        <w:tc>
          <w:tcPr>
            <w:tcW w:w="541" w:type="dxa"/>
          </w:tcPr>
          <w:p w14:paraId="2DF77742" w14:textId="77777777" w:rsidR="00C57B82" w:rsidRPr="004D0B90" w:rsidRDefault="00C57B82" w:rsidP="00A151A5">
            <w:pPr>
              <w:jc w:val="center"/>
              <w:rPr>
                <w:rFonts w:asciiTheme="minorHAnsi" w:hAnsiTheme="minorHAnsi" w:cstheme="minorHAnsi"/>
                <w:b/>
                <w:sz w:val="20"/>
                <w:szCs w:val="20"/>
              </w:rPr>
            </w:pPr>
            <w:r w:rsidRPr="004D0B90">
              <w:rPr>
                <w:rFonts w:asciiTheme="minorHAnsi" w:hAnsiTheme="minorHAnsi" w:cstheme="minorHAnsi"/>
                <w:b/>
                <w:sz w:val="20"/>
                <w:szCs w:val="20"/>
              </w:rPr>
              <w:lastRenderedPageBreak/>
              <w:t>6</w:t>
            </w:r>
          </w:p>
        </w:tc>
        <w:tc>
          <w:tcPr>
            <w:tcW w:w="3849" w:type="dxa"/>
          </w:tcPr>
          <w:p w14:paraId="09A6DD19" w14:textId="77777777" w:rsidR="00C57B82" w:rsidRPr="004D0B90" w:rsidRDefault="00C57B82" w:rsidP="00A151A5">
            <w:pPr>
              <w:autoSpaceDE w:val="0"/>
              <w:autoSpaceDN w:val="0"/>
              <w:adjustRightInd w:val="0"/>
              <w:rPr>
                <w:rFonts w:asciiTheme="minorHAnsi" w:eastAsiaTheme="minorHAnsi" w:hAnsiTheme="minorHAnsi" w:cstheme="minorHAnsi"/>
                <w:b/>
                <w:color w:val="auto"/>
                <w:sz w:val="20"/>
                <w:szCs w:val="20"/>
                <w:lang w:eastAsia="en-US"/>
              </w:rPr>
            </w:pPr>
            <w:r w:rsidRPr="004D0B90">
              <w:rPr>
                <w:rFonts w:asciiTheme="minorHAnsi" w:eastAsiaTheme="minorHAnsi" w:hAnsiTheme="minorHAnsi" w:cstheme="minorHAnsi"/>
                <w:b/>
                <w:color w:val="auto"/>
                <w:sz w:val="20"/>
                <w:szCs w:val="20"/>
                <w:lang w:eastAsia="en-US"/>
              </w:rPr>
              <w:t xml:space="preserve">Are there problems with cross-connections within the </w:t>
            </w:r>
            <w:proofErr w:type="spellStart"/>
            <w:r w:rsidRPr="004D0B90">
              <w:rPr>
                <w:rFonts w:asciiTheme="minorHAnsi" w:eastAsiaTheme="minorHAnsi" w:hAnsiTheme="minorHAnsi" w:cstheme="minorHAnsi"/>
                <w:b/>
                <w:color w:val="auto"/>
                <w:sz w:val="20"/>
                <w:szCs w:val="20"/>
                <w:lang w:eastAsia="en-US"/>
              </w:rPr>
              <w:t>network?</w:t>
            </w:r>
            <w:r w:rsidRPr="004D0B90">
              <w:rPr>
                <w:rFonts w:asciiTheme="minorHAnsi" w:eastAsiaTheme="minorHAnsi" w:hAnsiTheme="minorHAnsi" w:cstheme="minorHAnsi"/>
                <w:b/>
                <w:color w:val="auto"/>
                <w:sz w:val="20"/>
                <w:szCs w:val="20"/>
                <w:vertAlign w:val="superscript"/>
                <w:lang w:eastAsia="en-US"/>
              </w:rPr>
              <w:t>e</w:t>
            </w:r>
            <w:proofErr w:type="spellEnd"/>
          </w:p>
          <w:p w14:paraId="617CAB72" w14:textId="77777777" w:rsidR="00C57B82" w:rsidRPr="004D0B90" w:rsidRDefault="00C57B82" w:rsidP="00A151A5">
            <w:pPr>
              <w:autoSpaceDE w:val="0"/>
              <w:autoSpaceDN w:val="0"/>
              <w:adjustRightInd w:val="0"/>
              <w:rPr>
                <w:rFonts w:asciiTheme="minorHAnsi" w:eastAsiaTheme="minorHAnsi" w:hAnsiTheme="minorHAnsi" w:cstheme="minorHAnsi"/>
                <w:color w:val="auto"/>
                <w:sz w:val="20"/>
                <w:szCs w:val="20"/>
                <w:lang w:eastAsia="en-US"/>
              </w:rPr>
            </w:pPr>
            <w:r w:rsidRPr="004D0B90">
              <w:rPr>
                <w:rFonts w:asciiTheme="minorHAnsi" w:eastAsiaTheme="minorHAnsi" w:hAnsiTheme="minorHAnsi" w:cstheme="minorHAnsi"/>
                <w:color w:val="auto"/>
                <w:sz w:val="20"/>
                <w:szCs w:val="20"/>
                <w:lang w:eastAsia="en-US"/>
              </w:rPr>
              <w:t>Contaminants could enter the network directly via cross connections (i.e. when drinking-water pipes are connected to pipes containing contaminants, such as a sewer pipe).</w:t>
            </w:r>
          </w:p>
        </w:tc>
        <w:tc>
          <w:tcPr>
            <w:tcW w:w="850" w:type="dxa"/>
            <w:vAlign w:val="center"/>
          </w:tcPr>
          <w:p w14:paraId="06CA2A6E"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851" w:type="dxa"/>
            <w:vAlign w:val="center"/>
          </w:tcPr>
          <w:p w14:paraId="14CA74A9"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713" w:type="dxa"/>
            <w:vAlign w:val="center"/>
          </w:tcPr>
          <w:p w14:paraId="35EA41CD"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4001" w:type="dxa"/>
          </w:tcPr>
          <w:p w14:paraId="76EB171B" w14:textId="77777777" w:rsidR="00C57B82" w:rsidRPr="004D0B90" w:rsidRDefault="00C57B82" w:rsidP="00A151A5">
            <w:pPr>
              <w:rPr>
                <w:rFonts w:asciiTheme="minorHAnsi" w:hAnsiTheme="minorHAnsi" w:cstheme="minorHAnsi"/>
                <w:sz w:val="20"/>
                <w:szCs w:val="20"/>
              </w:rPr>
            </w:pPr>
          </w:p>
        </w:tc>
      </w:tr>
      <w:tr w:rsidR="00C57B82" w:rsidRPr="004D0B90" w14:paraId="4E25C5AD" w14:textId="77777777" w:rsidTr="00A151A5">
        <w:trPr>
          <w:cantSplit/>
          <w:trHeight w:val="2205"/>
        </w:trPr>
        <w:tc>
          <w:tcPr>
            <w:tcW w:w="541" w:type="dxa"/>
          </w:tcPr>
          <w:p w14:paraId="10432815" w14:textId="77777777" w:rsidR="00C57B82" w:rsidRPr="004D0B90" w:rsidRDefault="00C57B82" w:rsidP="00A151A5">
            <w:pPr>
              <w:jc w:val="center"/>
              <w:rPr>
                <w:rFonts w:asciiTheme="minorHAnsi" w:hAnsiTheme="minorHAnsi" w:cstheme="minorHAnsi"/>
                <w:b/>
                <w:sz w:val="20"/>
                <w:szCs w:val="20"/>
              </w:rPr>
            </w:pPr>
            <w:r w:rsidRPr="004D0B90">
              <w:rPr>
                <w:rFonts w:asciiTheme="minorHAnsi" w:hAnsiTheme="minorHAnsi" w:cstheme="minorHAnsi"/>
                <w:b/>
                <w:sz w:val="20"/>
                <w:szCs w:val="20"/>
              </w:rPr>
              <w:t>7</w:t>
            </w:r>
          </w:p>
        </w:tc>
        <w:tc>
          <w:tcPr>
            <w:tcW w:w="3849" w:type="dxa"/>
          </w:tcPr>
          <w:p w14:paraId="7B655689" w14:textId="77777777" w:rsidR="00C57B82" w:rsidRPr="004D0B90" w:rsidRDefault="00C57B82" w:rsidP="00A151A5">
            <w:pPr>
              <w:autoSpaceDE w:val="0"/>
              <w:autoSpaceDN w:val="0"/>
              <w:adjustRightInd w:val="0"/>
              <w:rPr>
                <w:rFonts w:asciiTheme="minorHAnsi" w:eastAsiaTheme="minorHAnsi" w:hAnsiTheme="minorHAnsi" w:cstheme="minorHAnsi"/>
                <w:b/>
                <w:color w:val="auto"/>
                <w:sz w:val="20"/>
                <w:szCs w:val="20"/>
                <w:lang w:eastAsia="en-US"/>
              </w:rPr>
            </w:pPr>
            <w:r w:rsidRPr="004D0B90">
              <w:rPr>
                <w:rFonts w:asciiTheme="minorHAnsi" w:eastAsiaTheme="minorHAnsi" w:hAnsiTheme="minorHAnsi" w:cstheme="minorHAnsi"/>
                <w:b/>
                <w:color w:val="auto"/>
                <w:sz w:val="20"/>
                <w:szCs w:val="20"/>
                <w:lang w:eastAsia="en-US"/>
              </w:rPr>
              <w:t xml:space="preserve">Are there problems with backflow within the </w:t>
            </w:r>
            <w:proofErr w:type="spellStart"/>
            <w:r w:rsidRPr="004D0B90">
              <w:rPr>
                <w:rFonts w:asciiTheme="minorHAnsi" w:eastAsiaTheme="minorHAnsi" w:hAnsiTheme="minorHAnsi" w:cstheme="minorHAnsi"/>
                <w:b/>
                <w:color w:val="auto"/>
                <w:sz w:val="20"/>
                <w:szCs w:val="20"/>
                <w:lang w:eastAsia="en-US"/>
              </w:rPr>
              <w:t>network?</w:t>
            </w:r>
            <w:r w:rsidRPr="004D0B90">
              <w:rPr>
                <w:rFonts w:asciiTheme="minorHAnsi" w:eastAsiaTheme="minorHAnsi" w:hAnsiTheme="minorHAnsi" w:cstheme="minorHAnsi"/>
                <w:b/>
                <w:color w:val="auto"/>
                <w:sz w:val="20"/>
                <w:szCs w:val="20"/>
                <w:vertAlign w:val="superscript"/>
                <w:lang w:eastAsia="en-US"/>
              </w:rPr>
              <w:t>e</w:t>
            </w:r>
            <w:proofErr w:type="spellEnd"/>
          </w:p>
          <w:p w14:paraId="79B5CCB6" w14:textId="77777777" w:rsidR="00C57B82" w:rsidRPr="004D0B90" w:rsidRDefault="00C57B82" w:rsidP="00A151A5">
            <w:pPr>
              <w:autoSpaceDE w:val="0"/>
              <w:autoSpaceDN w:val="0"/>
              <w:adjustRightInd w:val="0"/>
              <w:rPr>
                <w:rFonts w:asciiTheme="minorHAnsi" w:eastAsiaTheme="minorHAnsi" w:hAnsiTheme="minorHAnsi" w:cstheme="minorHAnsi"/>
                <w:color w:val="auto"/>
                <w:sz w:val="20"/>
                <w:szCs w:val="20"/>
                <w:lang w:eastAsia="en-US"/>
              </w:rPr>
            </w:pPr>
            <w:r w:rsidRPr="004D0B90">
              <w:rPr>
                <w:rFonts w:asciiTheme="minorHAnsi" w:eastAsiaTheme="minorHAnsi" w:hAnsiTheme="minorHAnsi" w:cstheme="minorHAnsi"/>
                <w:color w:val="auto"/>
                <w:sz w:val="20"/>
                <w:szCs w:val="20"/>
                <w:lang w:eastAsia="en-US"/>
              </w:rPr>
              <w:t>Contaminants could enter the network directly via backflow (e.g. the flow of contaminated water from household or commercial premises into the network).</w:t>
            </w:r>
          </w:p>
        </w:tc>
        <w:tc>
          <w:tcPr>
            <w:tcW w:w="850" w:type="dxa"/>
            <w:vAlign w:val="center"/>
          </w:tcPr>
          <w:p w14:paraId="4E7B6790"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851" w:type="dxa"/>
            <w:vAlign w:val="center"/>
          </w:tcPr>
          <w:p w14:paraId="6F40EC7B"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713" w:type="dxa"/>
            <w:vAlign w:val="center"/>
          </w:tcPr>
          <w:p w14:paraId="28BD1D7A"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4001" w:type="dxa"/>
          </w:tcPr>
          <w:p w14:paraId="7A208F48" w14:textId="77777777" w:rsidR="00C57B82" w:rsidRPr="004D0B90" w:rsidRDefault="00C57B82" w:rsidP="00A151A5">
            <w:pPr>
              <w:rPr>
                <w:rFonts w:asciiTheme="minorHAnsi" w:hAnsiTheme="minorHAnsi" w:cstheme="minorHAnsi"/>
                <w:sz w:val="20"/>
                <w:szCs w:val="20"/>
              </w:rPr>
            </w:pPr>
          </w:p>
        </w:tc>
      </w:tr>
      <w:tr w:rsidR="00C57B82" w:rsidRPr="004D0B90" w14:paraId="11932FEF" w14:textId="77777777" w:rsidTr="00A151A5">
        <w:trPr>
          <w:cantSplit/>
          <w:trHeight w:val="2716"/>
        </w:trPr>
        <w:tc>
          <w:tcPr>
            <w:tcW w:w="541" w:type="dxa"/>
          </w:tcPr>
          <w:p w14:paraId="1A1D55E4" w14:textId="77777777" w:rsidR="00C57B82" w:rsidRPr="004D0B90" w:rsidRDefault="00C57B82" w:rsidP="00A151A5">
            <w:pPr>
              <w:jc w:val="center"/>
              <w:rPr>
                <w:rFonts w:asciiTheme="minorHAnsi" w:hAnsiTheme="minorHAnsi" w:cstheme="minorHAnsi"/>
                <w:b/>
                <w:sz w:val="20"/>
                <w:szCs w:val="20"/>
              </w:rPr>
            </w:pPr>
            <w:r w:rsidRPr="004D0B90">
              <w:rPr>
                <w:rFonts w:asciiTheme="minorHAnsi" w:hAnsiTheme="minorHAnsi" w:cstheme="minorHAnsi"/>
                <w:b/>
                <w:sz w:val="20"/>
                <w:szCs w:val="20"/>
              </w:rPr>
              <w:t>8</w:t>
            </w:r>
          </w:p>
        </w:tc>
        <w:tc>
          <w:tcPr>
            <w:tcW w:w="3849" w:type="dxa"/>
          </w:tcPr>
          <w:p w14:paraId="7274CFB6" w14:textId="77777777" w:rsidR="00C57B82" w:rsidRPr="004D0B90" w:rsidRDefault="00C57B82" w:rsidP="00A151A5">
            <w:pPr>
              <w:autoSpaceDE w:val="0"/>
              <w:autoSpaceDN w:val="0"/>
              <w:adjustRightInd w:val="0"/>
              <w:rPr>
                <w:rFonts w:asciiTheme="minorHAnsi" w:eastAsiaTheme="minorHAnsi" w:hAnsiTheme="minorHAnsi" w:cstheme="minorHAnsi"/>
                <w:b/>
                <w:color w:val="auto"/>
                <w:sz w:val="20"/>
                <w:szCs w:val="20"/>
                <w:lang w:eastAsia="en-US"/>
              </w:rPr>
            </w:pPr>
            <w:r w:rsidRPr="004D0B90">
              <w:rPr>
                <w:rFonts w:asciiTheme="minorHAnsi" w:eastAsiaTheme="minorHAnsi" w:hAnsiTheme="minorHAnsi" w:cstheme="minorHAnsi"/>
                <w:b/>
                <w:color w:val="auto"/>
                <w:sz w:val="20"/>
                <w:szCs w:val="20"/>
                <w:lang w:eastAsia="en-US"/>
              </w:rPr>
              <w:t xml:space="preserve">Does the network have intermittent </w:t>
            </w:r>
            <w:proofErr w:type="spellStart"/>
            <w:r w:rsidRPr="004D0B90">
              <w:rPr>
                <w:rFonts w:asciiTheme="minorHAnsi" w:eastAsiaTheme="minorHAnsi" w:hAnsiTheme="minorHAnsi" w:cstheme="minorHAnsi"/>
                <w:b/>
                <w:color w:val="auto"/>
                <w:sz w:val="20"/>
                <w:szCs w:val="20"/>
                <w:lang w:eastAsia="en-US"/>
              </w:rPr>
              <w:t>supply?</w:t>
            </w:r>
            <w:r w:rsidRPr="004D0B90">
              <w:rPr>
                <w:rFonts w:asciiTheme="minorHAnsi" w:eastAsiaTheme="minorHAnsi" w:hAnsiTheme="minorHAnsi" w:cstheme="minorHAnsi"/>
                <w:b/>
                <w:color w:val="auto"/>
                <w:sz w:val="20"/>
                <w:szCs w:val="20"/>
                <w:vertAlign w:val="superscript"/>
                <w:lang w:eastAsia="en-US"/>
              </w:rPr>
              <w:t>e</w:t>
            </w:r>
            <w:proofErr w:type="spellEnd"/>
          </w:p>
          <w:p w14:paraId="065168B0" w14:textId="77777777" w:rsidR="00C57B82" w:rsidRPr="004D0B90" w:rsidRDefault="00C57B82" w:rsidP="00A151A5">
            <w:pPr>
              <w:autoSpaceDE w:val="0"/>
              <w:autoSpaceDN w:val="0"/>
              <w:adjustRightInd w:val="0"/>
              <w:rPr>
                <w:rFonts w:asciiTheme="minorHAnsi" w:eastAsiaTheme="minorHAnsi" w:hAnsiTheme="minorHAnsi" w:cstheme="minorHAnsi"/>
                <w:color w:val="auto"/>
                <w:sz w:val="20"/>
                <w:szCs w:val="20"/>
                <w:lang w:eastAsia="en-US"/>
              </w:rPr>
            </w:pPr>
            <w:r w:rsidRPr="004D0B90">
              <w:rPr>
                <w:rFonts w:asciiTheme="minorHAnsi" w:eastAsiaTheme="minorHAnsi" w:hAnsiTheme="minorHAnsi" w:cstheme="minorHAnsi"/>
                <w:color w:val="auto"/>
                <w:sz w:val="20"/>
                <w:szCs w:val="20"/>
                <w:lang w:eastAsia="en-US"/>
              </w:rPr>
              <w:t>Contaminants can enter the network during intermittent supply outages due to low pressure conditions within the network pipes (e.g. resulting in contaminated water entering the network pipes).</w:t>
            </w:r>
          </w:p>
        </w:tc>
        <w:tc>
          <w:tcPr>
            <w:tcW w:w="850" w:type="dxa"/>
            <w:vAlign w:val="center"/>
          </w:tcPr>
          <w:p w14:paraId="7C29ED3E"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851" w:type="dxa"/>
            <w:vAlign w:val="center"/>
          </w:tcPr>
          <w:p w14:paraId="6F7F6466"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713" w:type="dxa"/>
            <w:vAlign w:val="center"/>
          </w:tcPr>
          <w:p w14:paraId="053B8715"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4001" w:type="dxa"/>
          </w:tcPr>
          <w:p w14:paraId="57B9E501" w14:textId="77777777" w:rsidR="00C57B82" w:rsidRPr="004D0B90" w:rsidRDefault="00C57B82" w:rsidP="00A151A5">
            <w:pPr>
              <w:rPr>
                <w:rFonts w:asciiTheme="minorHAnsi" w:hAnsiTheme="minorHAnsi" w:cstheme="minorHAnsi"/>
                <w:sz w:val="20"/>
                <w:szCs w:val="20"/>
              </w:rPr>
            </w:pPr>
          </w:p>
        </w:tc>
      </w:tr>
      <w:tr w:rsidR="00C57B82" w:rsidRPr="004D0B90" w14:paraId="7CA1F3F7" w14:textId="77777777" w:rsidTr="00A151A5">
        <w:trPr>
          <w:cantSplit/>
          <w:trHeight w:val="1954"/>
        </w:trPr>
        <w:tc>
          <w:tcPr>
            <w:tcW w:w="541" w:type="dxa"/>
          </w:tcPr>
          <w:p w14:paraId="56A28BC3" w14:textId="77777777" w:rsidR="00C57B82" w:rsidRPr="004D0B90" w:rsidRDefault="00C57B82" w:rsidP="00A151A5">
            <w:pPr>
              <w:jc w:val="center"/>
              <w:rPr>
                <w:rFonts w:asciiTheme="minorHAnsi" w:hAnsiTheme="minorHAnsi" w:cstheme="minorHAnsi"/>
                <w:b/>
                <w:sz w:val="20"/>
                <w:szCs w:val="20"/>
              </w:rPr>
            </w:pPr>
            <w:r w:rsidRPr="004D0B90">
              <w:rPr>
                <w:rFonts w:asciiTheme="minorHAnsi" w:hAnsiTheme="minorHAnsi" w:cstheme="minorHAnsi"/>
                <w:b/>
                <w:sz w:val="20"/>
                <w:szCs w:val="20"/>
              </w:rPr>
              <w:t>9</w:t>
            </w:r>
          </w:p>
        </w:tc>
        <w:tc>
          <w:tcPr>
            <w:tcW w:w="3849" w:type="dxa"/>
          </w:tcPr>
          <w:p w14:paraId="34D88A90" w14:textId="77777777" w:rsidR="00C57B82" w:rsidRPr="004D0B90" w:rsidRDefault="00C57B82" w:rsidP="00A151A5">
            <w:pPr>
              <w:autoSpaceDE w:val="0"/>
              <w:autoSpaceDN w:val="0"/>
              <w:adjustRightInd w:val="0"/>
              <w:rPr>
                <w:rFonts w:asciiTheme="minorHAnsi" w:eastAsiaTheme="minorHAnsi" w:hAnsiTheme="minorHAnsi" w:cstheme="minorHAnsi"/>
                <w:b/>
                <w:color w:val="auto"/>
                <w:sz w:val="20"/>
                <w:szCs w:val="20"/>
                <w:lang w:eastAsia="en-US"/>
              </w:rPr>
            </w:pPr>
            <w:r w:rsidRPr="004D0B90">
              <w:rPr>
                <w:rFonts w:asciiTheme="minorHAnsi" w:eastAsiaTheme="minorHAnsi" w:hAnsiTheme="minorHAnsi" w:cstheme="minorHAnsi"/>
                <w:b/>
                <w:color w:val="auto"/>
                <w:sz w:val="20"/>
                <w:szCs w:val="20"/>
                <w:lang w:eastAsia="en-US"/>
              </w:rPr>
              <w:t xml:space="preserve">Is the network excluded from routine maintenance and quality control </w:t>
            </w:r>
            <w:proofErr w:type="spellStart"/>
            <w:r w:rsidRPr="004D0B90">
              <w:rPr>
                <w:rFonts w:asciiTheme="minorHAnsi" w:eastAsiaTheme="minorHAnsi" w:hAnsiTheme="minorHAnsi" w:cstheme="minorHAnsi"/>
                <w:b/>
                <w:color w:val="auto"/>
                <w:sz w:val="20"/>
                <w:szCs w:val="20"/>
                <w:lang w:eastAsia="en-US"/>
              </w:rPr>
              <w:t>programmes?</w:t>
            </w:r>
            <w:r w:rsidRPr="004D0B90">
              <w:rPr>
                <w:rFonts w:asciiTheme="minorHAnsi" w:eastAsiaTheme="minorHAnsi" w:hAnsiTheme="minorHAnsi" w:cstheme="minorHAnsi"/>
                <w:b/>
                <w:color w:val="auto"/>
                <w:sz w:val="20"/>
                <w:szCs w:val="20"/>
                <w:vertAlign w:val="superscript"/>
                <w:lang w:eastAsia="en-US"/>
              </w:rPr>
              <w:t>e</w:t>
            </w:r>
            <w:proofErr w:type="spellEnd"/>
          </w:p>
          <w:p w14:paraId="72487E2A" w14:textId="77777777" w:rsidR="00C57B82" w:rsidRPr="004D0B90" w:rsidRDefault="00C57B82" w:rsidP="00A151A5">
            <w:pPr>
              <w:autoSpaceDE w:val="0"/>
              <w:autoSpaceDN w:val="0"/>
              <w:adjustRightInd w:val="0"/>
              <w:rPr>
                <w:rFonts w:asciiTheme="minorHAnsi" w:eastAsiaTheme="minorHAnsi" w:hAnsiTheme="minorHAnsi" w:cstheme="minorHAnsi"/>
                <w:color w:val="auto"/>
                <w:sz w:val="20"/>
                <w:szCs w:val="20"/>
                <w:lang w:eastAsia="en-US"/>
              </w:rPr>
            </w:pPr>
            <w:r w:rsidRPr="004D0B90">
              <w:rPr>
                <w:rFonts w:asciiTheme="minorHAnsi" w:eastAsiaTheme="minorHAnsi" w:hAnsiTheme="minorHAnsi" w:cstheme="minorHAnsi"/>
                <w:color w:val="auto"/>
                <w:sz w:val="20"/>
                <w:szCs w:val="20"/>
                <w:lang w:eastAsia="en-US"/>
              </w:rPr>
              <w:t>Failure of the responsible management entity to routinely inspect, maintain and monitor the quality of water in the network may result in unsafe drinking-water being supplied.</w:t>
            </w:r>
          </w:p>
        </w:tc>
        <w:tc>
          <w:tcPr>
            <w:tcW w:w="850" w:type="dxa"/>
            <w:vAlign w:val="center"/>
          </w:tcPr>
          <w:p w14:paraId="621D18E0"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851" w:type="dxa"/>
            <w:vAlign w:val="center"/>
          </w:tcPr>
          <w:p w14:paraId="115040E4"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713" w:type="dxa"/>
            <w:vAlign w:val="center"/>
          </w:tcPr>
          <w:p w14:paraId="4ED61370"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4001" w:type="dxa"/>
          </w:tcPr>
          <w:p w14:paraId="05B49AC4" w14:textId="77777777" w:rsidR="00C57B82" w:rsidRPr="004D0B90" w:rsidRDefault="00C57B82" w:rsidP="00A151A5">
            <w:pPr>
              <w:rPr>
                <w:rFonts w:asciiTheme="minorHAnsi" w:hAnsiTheme="minorHAnsi" w:cstheme="minorHAnsi"/>
                <w:sz w:val="20"/>
                <w:szCs w:val="20"/>
              </w:rPr>
            </w:pPr>
          </w:p>
        </w:tc>
      </w:tr>
      <w:tr w:rsidR="00C57B82" w:rsidRPr="004D0B90" w14:paraId="35D1462B" w14:textId="77777777" w:rsidTr="00A151A5">
        <w:trPr>
          <w:cantSplit/>
          <w:trHeight w:val="2936"/>
        </w:trPr>
        <w:tc>
          <w:tcPr>
            <w:tcW w:w="541" w:type="dxa"/>
          </w:tcPr>
          <w:p w14:paraId="6C1955B8" w14:textId="77777777" w:rsidR="00C57B82" w:rsidRPr="004D0B90" w:rsidRDefault="00C57B82" w:rsidP="00A151A5">
            <w:pPr>
              <w:jc w:val="center"/>
              <w:rPr>
                <w:rFonts w:asciiTheme="minorHAnsi" w:hAnsiTheme="minorHAnsi" w:cstheme="minorHAnsi"/>
                <w:b/>
                <w:sz w:val="20"/>
                <w:szCs w:val="20"/>
              </w:rPr>
            </w:pPr>
            <w:r w:rsidRPr="004D0B90">
              <w:rPr>
                <w:rFonts w:asciiTheme="minorHAnsi" w:hAnsiTheme="minorHAnsi" w:cstheme="minorHAnsi"/>
                <w:b/>
                <w:sz w:val="20"/>
                <w:szCs w:val="20"/>
              </w:rPr>
              <w:t>10</w:t>
            </w:r>
          </w:p>
        </w:tc>
        <w:tc>
          <w:tcPr>
            <w:tcW w:w="3849" w:type="dxa"/>
          </w:tcPr>
          <w:p w14:paraId="22FA71F3" w14:textId="77777777" w:rsidR="00C57B82" w:rsidRPr="004D0B90" w:rsidRDefault="00C57B82" w:rsidP="00A151A5">
            <w:pPr>
              <w:autoSpaceDE w:val="0"/>
              <w:autoSpaceDN w:val="0"/>
              <w:adjustRightInd w:val="0"/>
              <w:rPr>
                <w:rFonts w:asciiTheme="minorHAnsi" w:eastAsiaTheme="minorHAnsi" w:hAnsiTheme="minorHAnsi" w:cstheme="minorHAnsi"/>
                <w:b/>
                <w:color w:val="auto"/>
                <w:sz w:val="20"/>
                <w:szCs w:val="20"/>
                <w:lang w:eastAsia="en-US"/>
              </w:rPr>
            </w:pPr>
            <w:r w:rsidRPr="004D0B90">
              <w:rPr>
                <w:rFonts w:asciiTheme="minorHAnsi" w:eastAsiaTheme="minorHAnsi" w:hAnsiTheme="minorHAnsi" w:cstheme="minorHAnsi"/>
                <w:b/>
                <w:color w:val="auto"/>
                <w:sz w:val="20"/>
                <w:szCs w:val="20"/>
                <w:lang w:eastAsia="en-US"/>
              </w:rPr>
              <w:t xml:space="preserve">Does the network water lack </w:t>
            </w:r>
            <w:proofErr w:type="spellStart"/>
            <w:r w:rsidRPr="004D0B90">
              <w:rPr>
                <w:rFonts w:asciiTheme="minorHAnsi" w:eastAsiaTheme="minorHAnsi" w:hAnsiTheme="minorHAnsi" w:cstheme="minorHAnsi"/>
                <w:b/>
                <w:color w:val="auto"/>
                <w:sz w:val="20"/>
                <w:szCs w:val="20"/>
                <w:lang w:eastAsia="en-US"/>
              </w:rPr>
              <w:t>disinfection?</w:t>
            </w:r>
            <w:r w:rsidRPr="004D0B90">
              <w:rPr>
                <w:rFonts w:asciiTheme="minorHAnsi" w:eastAsiaTheme="minorHAnsi" w:hAnsiTheme="minorHAnsi" w:cstheme="minorHAnsi"/>
                <w:b/>
                <w:color w:val="auto"/>
                <w:sz w:val="20"/>
                <w:szCs w:val="20"/>
                <w:vertAlign w:val="superscript"/>
                <w:lang w:eastAsia="en-US"/>
              </w:rPr>
              <w:t>d,e</w:t>
            </w:r>
            <w:proofErr w:type="spellEnd"/>
          </w:p>
          <w:p w14:paraId="7CF245B9" w14:textId="77777777" w:rsidR="00C57B82" w:rsidRPr="004D0B90" w:rsidRDefault="00C57B82" w:rsidP="00A151A5">
            <w:pPr>
              <w:autoSpaceDE w:val="0"/>
              <w:autoSpaceDN w:val="0"/>
              <w:adjustRightInd w:val="0"/>
              <w:rPr>
                <w:rFonts w:asciiTheme="minorHAnsi" w:eastAsiaTheme="minorHAnsi" w:hAnsiTheme="minorHAnsi" w:cstheme="minorHAnsi"/>
                <w:color w:val="auto"/>
                <w:sz w:val="20"/>
                <w:szCs w:val="20"/>
                <w:lang w:eastAsia="en-US"/>
              </w:rPr>
            </w:pPr>
            <w:r w:rsidRPr="004D0B90">
              <w:rPr>
                <w:rFonts w:asciiTheme="minorHAnsi" w:eastAsiaTheme="minorHAnsi" w:hAnsiTheme="minorHAnsi" w:cstheme="minorHAnsi"/>
                <w:color w:val="auto"/>
                <w:sz w:val="20"/>
                <w:szCs w:val="20"/>
                <w:lang w:eastAsia="en-US"/>
              </w:rPr>
              <w:t>Failure to adequately disinfect water with chlorine (or provide an alternative appropriate means of disinfection, such as ultraviolet [UV] or ozone) can result in unsafe drinking-water being supplied.</w:t>
            </w:r>
          </w:p>
        </w:tc>
        <w:tc>
          <w:tcPr>
            <w:tcW w:w="850" w:type="dxa"/>
            <w:vAlign w:val="center"/>
          </w:tcPr>
          <w:p w14:paraId="7569D13A"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851" w:type="dxa"/>
            <w:vAlign w:val="center"/>
          </w:tcPr>
          <w:p w14:paraId="778C8432"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713" w:type="dxa"/>
            <w:vAlign w:val="center"/>
          </w:tcPr>
          <w:p w14:paraId="64B8622E" w14:textId="77777777" w:rsidR="00C57B82" w:rsidRPr="004D0B90" w:rsidRDefault="00C57B82" w:rsidP="00A151A5">
            <w:pPr>
              <w:jc w:val="center"/>
              <w:rPr>
                <w:rFonts w:asciiTheme="minorHAnsi" w:hAnsiTheme="minorHAnsi" w:cstheme="minorHAnsi"/>
                <w:sz w:val="80"/>
                <w:szCs w:val="80"/>
              </w:rPr>
            </w:pPr>
            <w:r w:rsidRPr="004D0B90">
              <w:rPr>
                <w:rFonts w:asciiTheme="minorHAnsi" w:hAnsiTheme="minorHAnsi" w:cstheme="minorHAnsi"/>
                <w:sz w:val="80"/>
                <w:szCs w:val="80"/>
              </w:rPr>
              <w:t>□</w:t>
            </w:r>
          </w:p>
        </w:tc>
        <w:tc>
          <w:tcPr>
            <w:tcW w:w="4001" w:type="dxa"/>
          </w:tcPr>
          <w:p w14:paraId="109B6DD5" w14:textId="77777777" w:rsidR="00C57B82" w:rsidRPr="004D0B90" w:rsidRDefault="00C57B82" w:rsidP="00A151A5">
            <w:pPr>
              <w:rPr>
                <w:rFonts w:asciiTheme="minorHAnsi" w:hAnsiTheme="minorHAnsi" w:cstheme="minorHAnsi"/>
                <w:sz w:val="20"/>
                <w:szCs w:val="20"/>
              </w:rPr>
            </w:pPr>
          </w:p>
        </w:tc>
      </w:tr>
      <w:tr w:rsidR="00C57B82" w:rsidRPr="004D0B90" w14:paraId="1A57419C" w14:textId="77777777" w:rsidTr="00A151A5">
        <w:trPr>
          <w:gridAfter w:val="1"/>
          <w:wAfter w:w="4001" w:type="dxa"/>
          <w:cantSplit/>
          <w:trHeight w:val="669"/>
        </w:trPr>
        <w:tc>
          <w:tcPr>
            <w:tcW w:w="6096" w:type="dxa"/>
            <w:gridSpan w:val="4"/>
            <w:vAlign w:val="center"/>
          </w:tcPr>
          <w:p w14:paraId="387DA588" w14:textId="77777777" w:rsidR="00C57B82" w:rsidRPr="004D0B90" w:rsidRDefault="00C57B82" w:rsidP="00A151A5">
            <w:pPr>
              <w:jc w:val="right"/>
              <w:rPr>
                <w:rFonts w:asciiTheme="minorHAnsi" w:hAnsiTheme="minorHAnsi" w:cstheme="minorHAnsi"/>
                <w:b/>
                <w:sz w:val="24"/>
                <w:szCs w:val="24"/>
              </w:rPr>
            </w:pPr>
            <w:r w:rsidRPr="004D0B90">
              <w:rPr>
                <w:rFonts w:asciiTheme="minorHAnsi" w:eastAsiaTheme="minorHAnsi" w:hAnsiTheme="minorHAnsi" w:cstheme="minorHAnsi"/>
                <w:color w:val="auto"/>
                <w:sz w:val="24"/>
                <w:szCs w:val="24"/>
                <w:lang w:eastAsia="en-US"/>
              </w:rPr>
              <w:t xml:space="preserve">Total number of </w:t>
            </w:r>
            <w:r w:rsidRPr="004D0B90">
              <w:rPr>
                <w:rFonts w:asciiTheme="minorHAnsi" w:eastAsiaTheme="minorHAnsi" w:hAnsiTheme="minorHAnsi" w:cstheme="minorHAnsi"/>
                <w:b/>
                <w:bCs/>
                <w:color w:val="auto"/>
                <w:sz w:val="24"/>
                <w:szCs w:val="24"/>
                <w:lang w:eastAsia="en-US"/>
              </w:rPr>
              <w:t xml:space="preserve">Yes </w:t>
            </w:r>
            <w:r w:rsidRPr="004D0B90">
              <w:rPr>
                <w:rFonts w:asciiTheme="minorHAnsi" w:eastAsiaTheme="minorHAnsi" w:hAnsiTheme="minorHAnsi" w:cstheme="minorHAnsi"/>
                <w:color w:val="auto"/>
                <w:sz w:val="24"/>
                <w:szCs w:val="24"/>
                <w:lang w:eastAsia="en-US"/>
              </w:rPr>
              <w:t>responses</w:t>
            </w:r>
          </w:p>
        </w:tc>
        <w:tc>
          <w:tcPr>
            <w:tcW w:w="708" w:type="dxa"/>
          </w:tcPr>
          <w:p w14:paraId="474417F1" w14:textId="77777777" w:rsidR="00C57B82" w:rsidRPr="004D0B90" w:rsidRDefault="00C57B82" w:rsidP="00A151A5">
            <w:pPr>
              <w:rPr>
                <w:rFonts w:asciiTheme="minorHAnsi" w:hAnsiTheme="minorHAnsi" w:cstheme="minorHAnsi"/>
                <w:sz w:val="20"/>
                <w:szCs w:val="20"/>
              </w:rPr>
            </w:pPr>
          </w:p>
        </w:tc>
      </w:tr>
    </w:tbl>
    <w:p w14:paraId="207CB4F9" w14:textId="77777777" w:rsidR="00C57B82" w:rsidRPr="004D0B90" w:rsidRDefault="00C57B82" w:rsidP="00C57B82">
      <w:pPr>
        <w:autoSpaceDE w:val="0"/>
        <w:autoSpaceDN w:val="0"/>
        <w:adjustRightInd w:val="0"/>
        <w:spacing w:after="0" w:line="240" w:lineRule="auto"/>
        <w:rPr>
          <w:rFonts w:ascii="Times New Roman" w:eastAsiaTheme="minorHAnsi" w:hAnsi="Times New Roman" w:cs="Times New Roman"/>
          <w:color w:val="auto"/>
          <w:sz w:val="16"/>
          <w:szCs w:val="16"/>
          <w:lang w:eastAsia="en-US"/>
        </w:rPr>
      </w:pPr>
    </w:p>
    <w:p w14:paraId="6B3769E1" w14:textId="77777777" w:rsidR="00C57B82" w:rsidRPr="004D0B90" w:rsidRDefault="00C57B82" w:rsidP="00C57B82">
      <w:pPr>
        <w:autoSpaceDE w:val="0"/>
        <w:autoSpaceDN w:val="0"/>
        <w:adjustRightInd w:val="0"/>
        <w:spacing w:after="0" w:line="240" w:lineRule="auto"/>
        <w:rPr>
          <w:rFonts w:eastAsiaTheme="minorHAnsi" w:cs="Times New Roman"/>
          <w:color w:val="auto"/>
          <w:sz w:val="19"/>
          <w:szCs w:val="19"/>
          <w:lang w:eastAsia="en-US"/>
        </w:rPr>
      </w:pPr>
      <w:r w:rsidRPr="004D0B90">
        <w:rPr>
          <w:rFonts w:eastAsiaTheme="minorHAnsi" w:cs="Times New Roman"/>
          <w:color w:val="auto"/>
          <w:sz w:val="19"/>
          <w:szCs w:val="19"/>
          <w:vertAlign w:val="superscript"/>
          <w:lang w:eastAsia="en-US"/>
        </w:rPr>
        <w:t>e</w:t>
      </w:r>
      <w:r w:rsidRPr="004D0B90">
        <w:rPr>
          <w:rFonts w:eastAsiaTheme="minorHAnsi" w:cs="Times New Roman"/>
          <w:color w:val="auto"/>
          <w:sz w:val="19"/>
          <w:szCs w:val="19"/>
          <w:lang w:eastAsia="en-US"/>
        </w:rPr>
        <w:t xml:space="preserve"> Risk factor is not illustrated in Figure 1. To answer this question, interview the operator or management entity as appropriate. Check activity log books for confirmation. Provide further information in Section C to support your answer if necessary.</w:t>
      </w:r>
    </w:p>
    <w:p w14:paraId="47E5CA22" w14:textId="77777777" w:rsidR="00C57B82" w:rsidRPr="004D0B90" w:rsidRDefault="00C57B82" w:rsidP="00C57B82">
      <w:pPr>
        <w:rPr>
          <w:rFonts w:asciiTheme="minorHAnsi" w:hAnsiTheme="minorHAnsi" w:cstheme="minorHAnsi"/>
          <w:sz w:val="2"/>
          <w:szCs w:val="2"/>
        </w:rPr>
      </w:pPr>
    </w:p>
    <w:p w14:paraId="55885BAF" w14:textId="77777777" w:rsidR="00C57B82" w:rsidRPr="004D0B90" w:rsidRDefault="00C57B82" w:rsidP="00C57B82">
      <w:pPr>
        <w:rPr>
          <w:rFonts w:asciiTheme="minorHAnsi" w:hAnsiTheme="minorHAnsi" w:cstheme="minorHAnsi"/>
          <w:sz w:val="2"/>
          <w:szCs w:val="2"/>
        </w:rPr>
      </w:pPr>
    </w:p>
    <w:p w14:paraId="6B32208A" w14:textId="77777777" w:rsidR="00C57B82" w:rsidRPr="004D0B90" w:rsidRDefault="00C57B82" w:rsidP="00C57B82">
      <w:pPr>
        <w:shd w:val="clear" w:color="auto" w:fill="00B0F0"/>
        <w:spacing w:line="0" w:lineRule="atLeast"/>
        <w:rPr>
          <w:rFonts w:asciiTheme="minorHAnsi" w:eastAsia="Arial" w:hAnsiTheme="minorHAnsi" w:cstheme="minorHAnsi"/>
          <w:b/>
          <w:color w:val="FFFFFF"/>
          <w:sz w:val="32"/>
          <w:szCs w:val="32"/>
        </w:rPr>
      </w:pPr>
      <w:r w:rsidRPr="004D0B90">
        <w:rPr>
          <w:rFonts w:asciiTheme="minorHAnsi" w:eastAsia="Arial" w:hAnsiTheme="minorHAnsi" w:cstheme="minorHAnsi"/>
          <w:b/>
          <w:color w:val="FFFFFF"/>
          <w:sz w:val="32"/>
          <w:szCs w:val="32"/>
        </w:rPr>
        <w:lastRenderedPageBreak/>
        <w:t>C. ADDITIONAL DETAILS</w:t>
      </w:r>
    </w:p>
    <w:p w14:paraId="7D173169" w14:textId="77777777" w:rsidR="00C57B82" w:rsidRPr="004D0B90" w:rsidRDefault="00C57B82" w:rsidP="00C57B82">
      <w:pPr>
        <w:autoSpaceDE w:val="0"/>
        <w:autoSpaceDN w:val="0"/>
        <w:adjustRightInd w:val="0"/>
        <w:spacing w:after="0" w:line="240" w:lineRule="auto"/>
        <w:rPr>
          <w:rFonts w:asciiTheme="minorHAnsi" w:eastAsiaTheme="minorHAnsi" w:hAnsiTheme="minorHAnsi" w:cstheme="minorHAnsi"/>
          <w:color w:val="auto"/>
          <w:sz w:val="20"/>
          <w:szCs w:val="20"/>
          <w:lang w:eastAsia="en-US"/>
        </w:rPr>
      </w:pPr>
      <w:r w:rsidRPr="004D0B90">
        <w:rPr>
          <w:rFonts w:asciiTheme="minorHAnsi" w:eastAsiaTheme="minorHAnsi" w:hAnsiTheme="minorHAnsi" w:cstheme="minorHAnsi"/>
          <w:color w:val="auto"/>
          <w:sz w:val="20"/>
          <w:szCs w:val="20"/>
          <w:lang w:eastAsia="en-US"/>
        </w:rPr>
        <w:t xml:space="preserve">Include any additional risk </w:t>
      </w:r>
      <w:proofErr w:type="spellStart"/>
      <w:r w:rsidRPr="004D0B90">
        <w:rPr>
          <w:rFonts w:asciiTheme="minorHAnsi" w:eastAsiaTheme="minorHAnsi" w:hAnsiTheme="minorHAnsi" w:cstheme="minorHAnsi"/>
          <w:color w:val="auto"/>
          <w:sz w:val="20"/>
          <w:szCs w:val="20"/>
          <w:lang w:eastAsia="en-US"/>
        </w:rPr>
        <w:t>factors,</w:t>
      </w:r>
      <w:r w:rsidRPr="004D0B90">
        <w:rPr>
          <w:rFonts w:asciiTheme="minorHAnsi" w:eastAsiaTheme="minorHAnsi" w:hAnsiTheme="minorHAnsi" w:cstheme="minorHAnsi"/>
          <w:color w:val="auto"/>
          <w:sz w:val="20"/>
          <w:szCs w:val="20"/>
          <w:vertAlign w:val="superscript"/>
          <w:lang w:eastAsia="en-US"/>
        </w:rPr>
        <w:t>f</w:t>
      </w:r>
      <w:proofErr w:type="spellEnd"/>
      <w:r w:rsidRPr="004D0B90">
        <w:rPr>
          <w:rFonts w:asciiTheme="minorHAnsi" w:eastAsiaTheme="minorHAnsi" w:hAnsiTheme="minorHAnsi" w:cstheme="minorHAnsi"/>
          <w:color w:val="auto"/>
          <w:sz w:val="20"/>
          <w:szCs w:val="20"/>
          <w:vertAlign w:val="superscript"/>
          <w:lang w:eastAsia="en-US"/>
        </w:rPr>
        <w:t xml:space="preserve"> </w:t>
      </w:r>
      <w:r w:rsidRPr="004D0B90">
        <w:rPr>
          <w:rFonts w:asciiTheme="minorHAnsi" w:eastAsiaTheme="minorHAnsi" w:hAnsiTheme="minorHAnsi" w:cstheme="minorHAnsi"/>
          <w:color w:val="auto"/>
          <w:sz w:val="20"/>
          <w:szCs w:val="20"/>
          <w:lang w:eastAsia="en-US"/>
        </w:rPr>
        <w:t xml:space="preserve">recommendations, </w:t>
      </w:r>
      <w:proofErr w:type="gramStart"/>
      <w:r w:rsidRPr="004D0B90">
        <w:rPr>
          <w:rFonts w:asciiTheme="minorHAnsi" w:eastAsiaTheme="minorHAnsi" w:hAnsiTheme="minorHAnsi" w:cstheme="minorHAnsi"/>
          <w:color w:val="auto"/>
          <w:sz w:val="20"/>
          <w:szCs w:val="20"/>
          <w:lang w:eastAsia="en-US"/>
        </w:rPr>
        <w:t>observations</w:t>
      </w:r>
      <w:proofErr w:type="gramEnd"/>
      <w:r w:rsidRPr="004D0B90">
        <w:rPr>
          <w:rFonts w:asciiTheme="minorHAnsi" w:eastAsiaTheme="minorHAnsi" w:hAnsiTheme="minorHAnsi" w:cstheme="minorHAnsi"/>
          <w:color w:val="auto"/>
          <w:sz w:val="20"/>
          <w:szCs w:val="20"/>
          <w:lang w:eastAsia="en-US"/>
        </w:rPr>
        <w:t xml:space="preserve"> or remarks from users of the water source (e.g. problems with the taste, odour or appearance of the water, water source reliability). Attach additional sheets and photographs if needed.</w:t>
      </w:r>
    </w:p>
    <w:tbl>
      <w:tblPr>
        <w:tblStyle w:val="TableGrid"/>
        <w:tblW w:w="10470" w:type="dxa"/>
        <w:tblBorders>
          <w:top w:val="none" w:sz="0"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470"/>
      </w:tblGrid>
      <w:tr w:rsidR="00C57B82" w:rsidRPr="004D0B90" w14:paraId="1BF7C28D" w14:textId="77777777" w:rsidTr="00A151A5">
        <w:trPr>
          <w:trHeight w:val="422"/>
        </w:trPr>
        <w:tc>
          <w:tcPr>
            <w:tcW w:w="10470" w:type="dxa"/>
          </w:tcPr>
          <w:p w14:paraId="7DCF7CE8" w14:textId="77777777" w:rsidR="00C57B82" w:rsidRPr="004D0B90" w:rsidRDefault="00C57B82" w:rsidP="00A151A5">
            <w:pPr>
              <w:rPr>
                <w:rFonts w:asciiTheme="minorHAnsi" w:hAnsiTheme="minorHAnsi" w:cstheme="minorHAnsi"/>
              </w:rPr>
            </w:pPr>
          </w:p>
        </w:tc>
      </w:tr>
      <w:tr w:rsidR="00C57B82" w:rsidRPr="004D0B90" w14:paraId="19B0BA71" w14:textId="77777777" w:rsidTr="00A151A5">
        <w:trPr>
          <w:trHeight w:hRule="exact" w:val="398"/>
        </w:trPr>
        <w:tc>
          <w:tcPr>
            <w:tcW w:w="10470" w:type="dxa"/>
          </w:tcPr>
          <w:p w14:paraId="0AEF4EDA" w14:textId="77777777" w:rsidR="00C57B82" w:rsidRPr="004D0B90" w:rsidRDefault="00C57B82" w:rsidP="00A151A5">
            <w:pPr>
              <w:rPr>
                <w:rFonts w:asciiTheme="minorHAnsi" w:hAnsiTheme="minorHAnsi" w:cstheme="minorHAnsi"/>
              </w:rPr>
            </w:pPr>
          </w:p>
        </w:tc>
      </w:tr>
      <w:tr w:rsidR="00C57B82" w:rsidRPr="004D0B90" w14:paraId="4A773D80" w14:textId="77777777" w:rsidTr="00A151A5">
        <w:trPr>
          <w:trHeight w:hRule="exact" w:val="398"/>
        </w:trPr>
        <w:tc>
          <w:tcPr>
            <w:tcW w:w="10470" w:type="dxa"/>
          </w:tcPr>
          <w:p w14:paraId="2BED5233" w14:textId="77777777" w:rsidR="00C57B82" w:rsidRPr="004D0B90" w:rsidRDefault="00C57B82" w:rsidP="00A151A5">
            <w:pPr>
              <w:rPr>
                <w:rFonts w:asciiTheme="minorHAnsi" w:hAnsiTheme="minorHAnsi" w:cstheme="minorHAnsi"/>
              </w:rPr>
            </w:pPr>
          </w:p>
        </w:tc>
      </w:tr>
      <w:tr w:rsidR="00C57B82" w:rsidRPr="004D0B90" w14:paraId="3C29CA88" w14:textId="77777777" w:rsidTr="00A151A5">
        <w:trPr>
          <w:trHeight w:hRule="exact" w:val="398"/>
        </w:trPr>
        <w:tc>
          <w:tcPr>
            <w:tcW w:w="10470" w:type="dxa"/>
          </w:tcPr>
          <w:p w14:paraId="5B7F4292" w14:textId="77777777" w:rsidR="00C57B82" w:rsidRPr="004D0B90" w:rsidRDefault="00C57B82" w:rsidP="00A151A5">
            <w:pPr>
              <w:rPr>
                <w:rFonts w:asciiTheme="minorHAnsi" w:hAnsiTheme="minorHAnsi" w:cstheme="minorHAnsi"/>
              </w:rPr>
            </w:pPr>
          </w:p>
        </w:tc>
      </w:tr>
      <w:tr w:rsidR="00C57B82" w:rsidRPr="004D0B90" w14:paraId="337A38F0" w14:textId="77777777" w:rsidTr="00A151A5">
        <w:trPr>
          <w:trHeight w:hRule="exact" w:val="398"/>
        </w:trPr>
        <w:tc>
          <w:tcPr>
            <w:tcW w:w="10470" w:type="dxa"/>
          </w:tcPr>
          <w:p w14:paraId="2A4BA809" w14:textId="77777777" w:rsidR="00C57B82" w:rsidRPr="004D0B90" w:rsidRDefault="00C57B82" w:rsidP="00A151A5">
            <w:pPr>
              <w:rPr>
                <w:rFonts w:asciiTheme="minorHAnsi" w:hAnsiTheme="minorHAnsi" w:cstheme="minorHAnsi"/>
              </w:rPr>
            </w:pPr>
          </w:p>
        </w:tc>
      </w:tr>
      <w:tr w:rsidR="00C57B82" w:rsidRPr="004D0B90" w14:paraId="265AA308" w14:textId="77777777" w:rsidTr="00A151A5">
        <w:trPr>
          <w:trHeight w:hRule="exact" w:val="398"/>
        </w:trPr>
        <w:tc>
          <w:tcPr>
            <w:tcW w:w="10470" w:type="dxa"/>
          </w:tcPr>
          <w:p w14:paraId="72E71697" w14:textId="77777777" w:rsidR="00C57B82" w:rsidRPr="004D0B90" w:rsidRDefault="00C57B82" w:rsidP="00A151A5">
            <w:pPr>
              <w:rPr>
                <w:rFonts w:asciiTheme="minorHAnsi" w:hAnsiTheme="minorHAnsi" w:cstheme="minorHAnsi"/>
              </w:rPr>
            </w:pPr>
          </w:p>
        </w:tc>
      </w:tr>
      <w:tr w:rsidR="00C57B82" w:rsidRPr="004D0B90" w14:paraId="262E6EDC" w14:textId="77777777" w:rsidTr="00A151A5">
        <w:trPr>
          <w:trHeight w:hRule="exact" w:val="398"/>
        </w:trPr>
        <w:tc>
          <w:tcPr>
            <w:tcW w:w="10470" w:type="dxa"/>
          </w:tcPr>
          <w:p w14:paraId="7E2D2D43" w14:textId="77777777" w:rsidR="00C57B82" w:rsidRPr="004D0B90" w:rsidRDefault="00C57B82" w:rsidP="00A151A5">
            <w:pPr>
              <w:rPr>
                <w:rFonts w:asciiTheme="minorHAnsi" w:hAnsiTheme="minorHAnsi" w:cstheme="minorHAnsi"/>
              </w:rPr>
            </w:pPr>
          </w:p>
        </w:tc>
      </w:tr>
      <w:tr w:rsidR="00C57B82" w:rsidRPr="004D0B90" w14:paraId="1701893F" w14:textId="77777777" w:rsidTr="00A151A5">
        <w:trPr>
          <w:trHeight w:hRule="exact" w:val="398"/>
        </w:trPr>
        <w:tc>
          <w:tcPr>
            <w:tcW w:w="10470" w:type="dxa"/>
          </w:tcPr>
          <w:p w14:paraId="5E5FA9CA" w14:textId="77777777" w:rsidR="00C57B82" w:rsidRPr="004D0B90" w:rsidRDefault="00C57B82" w:rsidP="00A151A5">
            <w:pPr>
              <w:rPr>
                <w:rFonts w:asciiTheme="minorHAnsi" w:hAnsiTheme="minorHAnsi" w:cstheme="minorHAnsi"/>
              </w:rPr>
            </w:pPr>
          </w:p>
        </w:tc>
      </w:tr>
      <w:tr w:rsidR="00C57B82" w:rsidRPr="004D0B90" w14:paraId="2498294E" w14:textId="77777777" w:rsidTr="00A151A5">
        <w:trPr>
          <w:trHeight w:hRule="exact" w:val="398"/>
        </w:trPr>
        <w:tc>
          <w:tcPr>
            <w:tcW w:w="10470" w:type="dxa"/>
          </w:tcPr>
          <w:p w14:paraId="30FAE7B7" w14:textId="77777777" w:rsidR="00C57B82" w:rsidRPr="004D0B90" w:rsidRDefault="00C57B82" w:rsidP="00A151A5">
            <w:pPr>
              <w:rPr>
                <w:rFonts w:asciiTheme="minorHAnsi" w:hAnsiTheme="minorHAnsi" w:cstheme="minorHAnsi"/>
              </w:rPr>
            </w:pPr>
          </w:p>
        </w:tc>
      </w:tr>
    </w:tbl>
    <w:p w14:paraId="7C75564C" w14:textId="77777777" w:rsidR="00C57B82" w:rsidRPr="004D0B90" w:rsidRDefault="00C57B82" w:rsidP="00C57B82">
      <w:pPr>
        <w:spacing w:line="0" w:lineRule="atLeast"/>
        <w:rPr>
          <w:rFonts w:ascii="Times New Roman" w:eastAsiaTheme="minorHAnsi" w:hAnsi="Times New Roman" w:cs="Times New Roman"/>
          <w:color w:val="auto"/>
          <w:sz w:val="19"/>
          <w:szCs w:val="19"/>
          <w:vertAlign w:val="superscript"/>
          <w:lang w:eastAsia="en-US"/>
        </w:rPr>
      </w:pPr>
    </w:p>
    <w:p w14:paraId="3C7C8DF5" w14:textId="77777777" w:rsidR="00C57B82" w:rsidRPr="004D0B90" w:rsidRDefault="00C57B82" w:rsidP="00C57B82">
      <w:pPr>
        <w:spacing w:line="0" w:lineRule="atLeast"/>
        <w:rPr>
          <w:rFonts w:asciiTheme="minorHAnsi" w:eastAsiaTheme="minorHAnsi" w:hAnsiTheme="minorHAnsi" w:cstheme="minorHAnsi"/>
          <w:color w:val="auto"/>
          <w:sz w:val="19"/>
          <w:szCs w:val="19"/>
          <w:lang w:eastAsia="en-US"/>
        </w:rPr>
      </w:pPr>
      <w:r w:rsidRPr="004D0B90">
        <w:rPr>
          <w:rFonts w:asciiTheme="minorHAnsi" w:eastAsiaTheme="minorHAnsi" w:hAnsiTheme="minorHAnsi" w:cstheme="minorHAnsi"/>
          <w:color w:val="auto"/>
          <w:sz w:val="19"/>
          <w:szCs w:val="19"/>
          <w:vertAlign w:val="superscript"/>
          <w:lang w:eastAsia="en-US"/>
        </w:rPr>
        <w:t xml:space="preserve">f </w:t>
      </w:r>
      <w:r w:rsidRPr="004D0B90">
        <w:rPr>
          <w:rFonts w:asciiTheme="minorHAnsi" w:eastAsiaTheme="minorHAnsi" w:hAnsiTheme="minorHAnsi" w:cstheme="minorHAnsi"/>
          <w:color w:val="auto"/>
          <w:sz w:val="19"/>
          <w:szCs w:val="19"/>
          <w:lang w:eastAsia="en-US"/>
        </w:rPr>
        <w:t>These risk factors should be considered for future inclusion in Section B.</w:t>
      </w:r>
    </w:p>
    <w:p w14:paraId="115EBCA9" w14:textId="77777777" w:rsidR="00C57B82" w:rsidRPr="004D0B90" w:rsidRDefault="00C57B82" w:rsidP="00C57B82">
      <w:pPr>
        <w:spacing w:line="0" w:lineRule="atLeast"/>
        <w:rPr>
          <w:rFonts w:asciiTheme="minorHAnsi" w:eastAsiaTheme="minorHAnsi" w:hAnsiTheme="minorHAnsi" w:cstheme="minorHAnsi"/>
          <w:color w:val="auto"/>
          <w:sz w:val="19"/>
          <w:szCs w:val="19"/>
          <w:lang w:eastAsia="en-US"/>
        </w:rPr>
      </w:pPr>
    </w:p>
    <w:p w14:paraId="7A784BE6" w14:textId="77777777" w:rsidR="00C57B82" w:rsidRPr="004D0B90" w:rsidRDefault="00C57B82" w:rsidP="00C57B82">
      <w:pPr>
        <w:shd w:val="clear" w:color="auto" w:fill="00B0F0"/>
        <w:spacing w:line="0" w:lineRule="atLeast"/>
        <w:rPr>
          <w:rFonts w:asciiTheme="minorHAnsi" w:eastAsia="Arial" w:hAnsiTheme="minorHAnsi" w:cstheme="minorHAnsi"/>
          <w:b/>
          <w:color w:val="FFFFFF"/>
          <w:sz w:val="32"/>
          <w:szCs w:val="32"/>
        </w:rPr>
      </w:pPr>
      <w:r w:rsidRPr="004D0B90">
        <w:rPr>
          <w:rFonts w:asciiTheme="minorHAnsi" w:eastAsia="Arial" w:hAnsiTheme="minorHAnsi" w:cstheme="minorHAnsi"/>
          <w:b/>
          <w:color w:val="FFFFFF"/>
          <w:sz w:val="32"/>
          <w:szCs w:val="32"/>
        </w:rPr>
        <w:t>D. INSPECTION DETAILS</w:t>
      </w:r>
    </w:p>
    <w:tbl>
      <w:tblPr>
        <w:tblStyle w:val="TableGrid"/>
        <w:tblW w:w="10468" w:type="dxa"/>
        <w:tblLook w:val="04A0" w:firstRow="1" w:lastRow="0" w:firstColumn="1" w:lastColumn="0" w:noHBand="0" w:noVBand="1"/>
      </w:tblPr>
      <w:tblGrid>
        <w:gridCol w:w="4962"/>
        <w:gridCol w:w="3402"/>
        <w:gridCol w:w="708"/>
        <w:gridCol w:w="1396"/>
      </w:tblGrid>
      <w:tr w:rsidR="00C57B82" w:rsidRPr="004D0B90" w14:paraId="4A5BCF0B" w14:textId="77777777" w:rsidTr="00A151A5">
        <w:trPr>
          <w:trHeight w:val="579"/>
        </w:trPr>
        <w:tc>
          <w:tcPr>
            <w:tcW w:w="4962" w:type="dxa"/>
            <w:tcBorders>
              <w:top w:val="nil"/>
              <w:left w:val="nil"/>
              <w:bottom w:val="nil"/>
              <w:right w:val="nil"/>
            </w:tcBorders>
            <w:vAlign w:val="bottom"/>
          </w:tcPr>
          <w:p w14:paraId="7404B2B5" w14:textId="77777777" w:rsidR="00C57B82" w:rsidRPr="004D0B90" w:rsidRDefault="00C57B82" w:rsidP="00A151A5">
            <w:pPr>
              <w:rPr>
                <w:rFonts w:asciiTheme="minorHAnsi" w:hAnsiTheme="minorHAnsi" w:cstheme="minorHAnsi"/>
                <w:b/>
                <w:sz w:val="20"/>
                <w:szCs w:val="20"/>
              </w:rPr>
            </w:pPr>
            <w:r w:rsidRPr="004D0B90">
              <w:rPr>
                <w:rFonts w:asciiTheme="minorHAnsi" w:hAnsiTheme="minorHAnsi" w:cstheme="minorHAnsi"/>
                <w:b/>
                <w:sz w:val="20"/>
                <w:szCs w:val="20"/>
              </w:rPr>
              <w:t>Name of inspector:</w:t>
            </w:r>
          </w:p>
        </w:tc>
        <w:tc>
          <w:tcPr>
            <w:tcW w:w="5506" w:type="dxa"/>
            <w:gridSpan w:val="3"/>
            <w:tcBorders>
              <w:top w:val="nil"/>
              <w:left w:val="nil"/>
              <w:bottom w:val="dotted" w:sz="4" w:space="0" w:color="auto"/>
              <w:right w:val="nil"/>
            </w:tcBorders>
          </w:tcPr>
          <w:p w14:paraId="7348C934" w14:textId="77777777" w:rsidR="00C57B82" w:rsidRPr="004D0B90" w:rsidRDefault="00C57B82" w:rsidP="00A151A5">
            <w:pPr>
              <w:rPr>
                <w:rFonts w:asciiTheme="minorHAnsi" w:hAnsiTheme="minorHAnsi" w:cstheme="minorHAnsi"/>
                <w:sz w:val="20"/>
                <w:szCs w:val="20"/>
              </w:rPr>
            </w:pPr>
          </w:p>
        </w:tc>
      </w:tr>
      <w:tr w:rsidR="00C57B82" w:rsidRPr="004D0B90" w14:paraId="686D131E" w14:textId="77777777" w:rsidTr="00A151A5">
        <w:trPr>
          <w:trHeight w:val="548"/>
        </w:trPr>
        <w:tc>
          <w:tcPr>
            <w:tcW w:w="4962" w:type="dxa"/>
            <w:tcBorders>
              <w:top w:val="nil"/>
              <w:left w:val="nil"/>
              <w:bottom w:val="nil"/>
              <w:right w:val="nil"/>
            </w:tcBorders>
            <w:vAlign w:val="bottom"/>
          </w:tcPr>
          <w:p w14:paraId="3F22BC47" w14:textId="77777777" w:rsidR="00C57B82" w:rsidRPr="004D0B90" w:rsidRDefault="00C57B82" w:rsidP="00A151A5">
            <w:pPr>
              <w:rPr>
                <w:rFonts w:asciiTheme="minorHAnsi" w:hAnsiTheme="minorHAnsi" w:cstheme="minorHAnsi"/>
                <w:sz w:val="20"/>
                <w:szCs w:val="20"/>
              </w:rPr>
            </w:pPr>
            <w:r w:rsidRPr="004D0B90">
              <w:rPr>
                <w:rFonts w:asciiTheme="minorHAnsi" w:hAnsiTheme="minorHAnsi" w:cstheme="minorHAnsi"/>
                <w:sz w:val="20"/>
                <w:szCs w:val="20"/>
              </w:rPr>
              <w:t>Organization:</w:t>
            </w:r>
          </w:p>
        </w:tc>
        <w:tc>
          <w:tcPr>
            <w:tcW w:w="5506" w:type="dxa"/>
            <w:gridSpan w:val="3"/>
            <w:tcBorders>
              <w:top w:val="dotted" w:sz="4" w:space="0" w:color="auto"/>
              <w:left w:val="nil"/>
              <w:bottom w:val="dotted" w:sz="4" w:space="0" w:color="auto"/>
              <w:right w:val="nil"/>
            </w:tcBorders>
          </w:tcPr>
          <w:p w14:paraId="329DBD1F" w14:textId="77777777" w:rsidR="00C57B82" w:rsidRPr="004D0B90" w:rsidRDefault="00C57B82" w:rsidP="00A151A5">
            <w:pPr>
              <w:rPr>
                <w:rFonts w:asciiTheme="minorHAnsi" w:hAnsiTheme="minorHAnsi" w:cstheme="minorHAnsi"/>
                <w:sz w:val="20"/>
                <w:szCs w:val="20"/>
              </w:rPr>
            </w:pPr>
          </w:p>
        </w:tc>
      </w:tr>
      <w:tr w:rsidR="00C57B82" w:rsidRPr="004D0B90" w14:paraId="51999B55" w14:textId="77777777" w:rsidTr="00A151A5">
        <w:trPr>
          <w:trHeight w:val="579"/>
        </w:trPr>
        <w:tc>
          <w:tcPr>
            <w:tcW w:w="4962" w:type="dxa"/>
            <w:tcBorders>
              <w:top w:val="nil"/>
              <w:left w:val="nil"/>
              <w:bottom w:val="nil"/>
              <w:right w:val="nil"/>
            </w:tcBorders>
            <w:vAlign w:val="bottom"/>
          </w:tcPr>
          <w:p w14:paraId="3B836354" w14:textId="77777777" w:rsidR="00C57B82" w:rsidRPr="004D0B90" w:rsidRDefault="00C57B82" w:rsidP="00A151A5">
            <w:pPr>
              <w:rPr>
                <w:rFonts w:asciiTheme="minorHAnsi" w:hAnsiTheme="minorHAnsi" w:cstheme="minorHAnsi"/>
                <w:sz w:val="20"/>
                <w:szCs w:val="20"/>
              </w:rPr>
            </w:pPr>
            <w:r w:rsidRPr="004D0B90">
              <w:rPr>
                <w:rFonts w:asciiTheme="minorHAnsi" w:hAnsiTheme="minorHAnsi" w:cstheme="minorHAnsi"/>
                <w:sz w:val="20"/>
                <w:szCs w:val="20"/>
              </w:rPr>
              <w:t>Designation/title of inspector:</w:t>
            </w:r>
          </w:p>
        </w:tc>
        <w:tc>
          <w:tcPr>
            <w:tcW w:w="5506" w:type="dxa"/>
            <w:gridSpan w:val="3"/>
            <w:tcBorders>
              <w:top w:val="dotted" w:sz="4" w:space="0" w:color="auto"/>
              <w:left w:val="nil"/>
              <w:bottom w:val="dotted" w:sz="4" w:space="0" w:color="auto"/>
              <w:right w:val="nil"/>
            </w:tcBorders>
          </w:tcPr>
          <w:p w14:paraId="3A8669E7" w14:textId="77777777" w:rsidR="00C57B82" w:rsidRPr="004D0B90" w:rsidRDefault="00C57B82" w:rsidP="00A151A5">
            <w:pPr>
              <w:rPr>
                <w:rFonts w:asciiTheme="minorHAnsi" w:hAnsiTheme="minorHAnsi" w:cstheme="minorHAnsi"/>
                <w:sz w:val="20"/>
                <w:szCs w:val="20"/>
              </w:rPr>
            </w:pPr>
          </w:p>
        </w:tc>
      </w:tr>
      <w:tr w:rsidR="00C57B82" w:rsidRPr="004D0B90" w14:paraId="25F59563" w14:textId="77777777" w:rsidTr="00A151A5">
        <w:trPr>
          <w:trHeight w:val="548"/>
        </w:trPr>
        <w:tc>
          <w:tcPr>
            <w:tcW w:w="4962" w:type="dxa"/>
            <w:tcBorders>
              <w:top w:val="nil"/>
              <w:left w:val="nil"/>
              <w:bottom w:val="nil"/>
              <w:right w:val="nil"/>
            </w:tcBorders>
            <w:vAlign w:val="bottom"/>
          </w:tcPr>
          <w:p w14:paraId="0CE8F29C" w14:textId="77777777" w:rsidR="00C57B82" w:rsidRPr="004D0B90" w:rsidRDefault="00C57B82" w:rsidP="00A151A5">
            <w:pPr>
              <w:rPr>
                <w:rFonts w:asciiTheme="minorHAnsi" w:hAnsiTheme="minorHAnsi" w:cstheme="minorHAnsi"/>
                <w:sz w:val="20"/>
                <w:szCs w:val="20"/>
              </w:rPr>
            </w:pPr>
            <w:r w:rsidRPr="004D0B90">
              <w:rPr>
                <w:rFonts w:asciiTheme="minorHAnsi" w:hAnsiTheme="minorHAnsi" w:cstheme="minorHAnsi"/>
                <w:sz w:val="20"/>
                <w:szCs w:val="20"/>
              </w:rPr>
              <w:t>Signature:</w:t>
            </w:r>
          </w:p>
        </w:tc>
        <w:tc>
          <w:tcPr>
            <w:tcW w:w="3402" w:type="dxa"/>
            <w:tcBorders>
              <w:top w:val="dotted" w:sz="4" w:space="0" w:color="auto"/>
              <w:left w:val="nil"/>
              <w:bottom w:val="dotted" w:sz="4" w:space="0" w:color="auto"/>
              <w:right w:val="nil"/>
            </w:tcBorders>
          </w:tcPr>
          <w:p w14:paraId="5FAFFF45" w14:textId="77777777" w:rsidR="00C57B82" w:rsidRPr="004D0B90" w:rsidRDefault="00C57B82" w:rsidP="00A151A5">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7DE0E788" w14:textId="77777777" w:rsidR="00C57B82" w:rsidRPr="004D0B90" w:rsidRDefault="00C57B82" w:rsidP="00A151A5">
            <w:pPr>
              <w:rPr>
                <w:rFonts w:asciiTheme="minorHAnsi" w:hAnsiTheme="minorHAnsi" w:cstheme="minorHAnsi"/>
                <w:sz w:val="20"/>
                <w:szCs w:val="20"/>
              </w:rPr>
            </w:pPr>
            <w:r w:rsidRPr="004D0B90">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381F5B12" w14:textId="77777777" w:rsidR="00C57B82" w:rsidRPr="004D0B90" w:rsidRDefault="00C57B82" w:rsidP="00A151A5">
            <w:pPr>
              <w:rPr>
                <w:rFonts w:asciiTheme="minorHAnsi" w:hAnsiTheme="minorHAnsi" w:cstheme="minorHAnsi"/>
                <w:sz w:val="20"/>
                <w:szCs w:val="20"/>
              </w:rPr>
            </w:pPr>
          </w:p>
        </w:tc>
      </w:tr>
    </w:tbl>
    <w:p w14:paraId="5970B441" w14:textId="77777777" w:rsidR="00C57B82" w:rsidRPr="004D0B90" w:rsidRDefault="00C57B82" w:rsidP="00C57B82">
      <w:pPr>
        <w:rPr>
          <w:rFonts w:asciiTheme="minorHAnsi" w:hAnsiTheme="minorHAnsi" w:cstheme="minorHAnsi"/>
          <w:sz w:val="20"/>
          <w:szCs w:val="20"/>
        </w:rPr>
      </w:pPr>
    </w:p>
    <w:tbl>
      <w:tblPr>
        <w:tblStyle w:val="TableGrid"/>
        <w:tblW w:w="10468" w:type="dxa"/>
        <w:tblLook w:val="04A0" w:firstRow="1" w:lastRow="0" w:firstColumn="1" w:lastColumn="0" w:noHBand="0" w:noVBand="1"/>
      </w:tblPr>
      <w:tblGrid>
        <w:gridCol w:w="4962"/>
        <w:gridCol w:w="3402"/>
        <w:gridCol w:w="708"/>
        <w:gridCol w:w="1396"/>
      </w:tblGrid>
      <w:tr w:rsidR="00C57B82" w:rsidRPr="004D0B90" w14:paraId="11B8E25F" w14:textId="77777777" w:rsidTr="00A151A5">
        <w:trPr>
          <w:trHeight w:val="579"/>
        </w:trPr>
        <w:tc>
          <w:tcPr>
            <w:tcW w:w="4962" w:type="dxa"/>
            <w:tcBorders>
              <w:top w:val="nil"/>
              <w:left w:val="nil"/>
              <w:bottom w:val="nil"/>
              <w:right w:val="nil"/>
            </w:tcBorders>
            <w:vAlign w:val="bottom"/>
          </w:tcPr>
          <w:p w14:paraId="53C011C8" w14:textId="77777777" w:rsidR="00C57B82" w:rsidRPr="004D0B90" w:rsidRDefault="00C57B82" w:rsidP="00A151A5">
            <w:pPr>
              <w:rPr>
                <w:rFonts w:asciiTheme="minorHAnsi" w:hAnsiTheme="minorHAnsi" w:cstheme="minorHAnsi"/>
                <w:b/>
                <w:sz w:val="20"/>
                <w:szCs w:val="20"/>
              </w:rPr>
            </w:pPr>
            <w:r w:rsidRPr="004D0B90">
              <w:rPr>
                <w:rFonts w:asciiTheme="minorHAnsi" w:hAnsiTheme="minorHAnsi" w:cstheme="minorHAnsi"/>
                <w:b/>
                <w:sz w:val="20"/>
                <w:szCs w:val="20"/>
              </w:rPr>
              <w:t>Name of water supply representative:</w:t>
            </w:r>
          </w:p>
        </w:tc>
        <w:tc>
          <w:tcPr>
            <w:tcW w:w="5506" w:type="dxa"/>
            <w:gridSpan w:val="3"/>
            <w:tcBorders>
              <w:top w:val="nil"/>
              <w:left w:val="nil"/>
              <w:bottom w:val="dotted" w:sz="4" w:space="0" w:color="auto"/>
              <w:right w:val="nil"/>
            </w:tcBorders>
          </w:tcPr>
          <w:p w14:paraId="0A76FC47" w14:textId="77777777" w:rsidR="00C57B82" w:rsidRPr="004D0B90" w:rsidRDefault="00C57B82" w:rsidP="00A151A5">
            <w:pPr>
              <w:rPr>
                <w:rFonts w:asciiTheme="minorHAnsi" w:hAnsiTheme="minorHAnsi" w:cstheme="minorHAnsi"/>
                <w:sz w:val="20"/>
                <w:szCs w:val="20"/>
              </w:rPr>
            </w:pPr>
          </w:p>
        </w:tc>
      </w:tr>
      <w:tr w:rsidR="00C57B82" w:rsidRPr="004D0B90" w14:paraId="06A2D198" w14:textId="77777777" w:rsidTr="00A151A5">
        <w:trPr>
          <w:trHeight w:val="548"/>
        </w:trPr>
        <w:tc>
          <w:tcPr>
            <w:tcW w:w="4962" w:type="dxa"/>
            <w:tcBorders>
              <w:top w:val="nil"/>
              <w:left w:val="nil"/>
              <w:bottom w:val="nil"/>
              <w:right w:val="nil"/>
            </w:tcBorders>
            <w:vAlign w:val="bottom"/>
          </w:tcPr>
          <w:p w14:paraId="7CD12149" w14:textId="77777777" w:rsidR="00C57B82" w:rsidRPr="004D0B90" w:rsidRDefault="00C57B82" w:rsidP="00A151A5">
            <w:pPr>
              <w:rPr>
                <w:rFonts w:asciiTheme="minorHAnsi" w:hAnsiTheme="minorHAnsi" w:cstheme="minorHAnsi"/>
                <w:sz w:val="20"/>
                <w:szCs w:val="20"/>
              </w:rPr>
            </w:pPr>
            <w:r w:rsidRPr="004D0B90">
              <w:rPr>
                <w:rFonts w:asciiTheme="minorHAnsi" w:hAnsiTheme="minorHAnsi" w:cstheme="minorHAnsi"/>
                <w:sz w:val="20"/>
                <w:szCs w:val="20"/>
              </w:rPr>
              <w:t>Contact number (if available):</w:t>
            </w:r>
          </w:p>
        </w:tc>
        <w:tc>
          <w:tcPr>
            <w:tcW w:w="5506" w:type="dxa"/>
            <w:gridSpan w:val="3"/>
            <w:tcBorders>
              <w:top w:val="dotted" w:sz="4" w:space="0" w:color="auto"/>
              <w:left w:val="nil"/>
              <w:bottom w:val="dotted" w:sz="4" w:space="0" w:color="auto"/>
              <w:right w:val="nil"/>
            </w:tcBorders>
          </w:tcPr>
          <w:p w14:paraId="7DF6F85C" w14:textId="77777777" w:rsidR="00C57B82" w:rsidRPr="004D0B90" w:rsidRDefault="00C57B82" w:rsidP="00A151A5">
            <w:pPr>
              <w:rPr>
                <w:rFonts w:asciiTheme="minorHAnsi" w:hAnsiTheme="minorHAnsi" w:cstheme="minorHAnsi"/>
                <w:sz w:val="20"/>
                <w:szCs w:val="20"/>
              </w:rPr>
            </w:pPr>
          </w:p>
        </w:tc>
      </w:tr>
      <w:tr w:rsidR="00C57B82" w:rsidRPr="004D0B90" w14:paraId="1BBD3F86" w14:textId="77777777" w:rsidTr="00A151A5">
        <w:trPr>
          <w:trHeight w:val="548"/>
        </w:trPr>
        <w:tc>
          <w:tcPr>
            <w:tcW w:w="4962" w:type="dxa"/>
            <w:tcBorders>
              <w:top w:val="nil"/>
              <w:left w:val="nil"/>
              <w:bottom w:val="nil"/>
              <w:right w:val="nil"/>
            </w:tcBorders>
            <w:vAlign w:val="bottom"/>
          </w:tcPr>
          <w:p w14:paraId="2F4F648D" w14:textId="77777777" w:rsidR="00C57B82" w:rsidRPr="004D0B90" w:rsidRDefault="00C57B82" w:rsidP="00A151A5">
            <w:pPr>
              <w:rPr>
                <w:rFonts w:asciiTheme="minorHAnsi" w:hAnsiTheme="minorHAnsi" w:cstheme="minorHAnsi"/>
                <w:sz w:val="20"/>
                <w:szCs w:val="20"/>
              </w:rPr>
            </w:pPr>
            <w:r w:rsidRPr="004D0B90">
              <w:rPr>
                <w:rFonts w:asciiTheme="minorHAnsi" w:hAnsiTheme="minorHAnsi" w:cstheme="minorHAnsi"/>
                <w:sz w:val="20"/>
                <w:szCs w:val="20"/>
              </w:rPr>
              <w:t>Signature (if available):</w:t>
            </w:r>
          </w:p>
        </w:tc>
        <w:tc>
          <w:tcPr>
            <w:tcW w:w="3402" w:type="dxa"/>
            <w:tcBorders>
              <w:top w:val="dotted" w:sz="4" w:space="0" w:color="auto"/>
              <w:left w:val="nil"/>
              <w:bottom w:val="dotted" w:sz="4" w:space="0" w:color="auto"/>
              <w:right w:val="nil"/>
            </w:tcBorders>
          </w:tcPr>
          <w:p w14:paraId="13D12EC5" w14:textId="77777777" w:rsidR="00C57B82" w:rsidRPr="004D0B90" w:rsidRDefault="00C57B82" w:rsidP="00A151A5">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5AFC0239" w14:textId="77777777" w:rsidR="00C57B82" w:rsidRPr="004D0B90" w:rsidRDefault="00C57B82" w:rsidP="00A151A5">
            <w:pPr>
              <w:rPr>
                <w:rFonts w:asciiTheme="minorHAnsi" w:hAnsiTheme="minorHAnsi" w:cstheme="minorHAnsi"/>
                <w:sz w:val="20"/>
                <w:szCs w:val="20"/>
              </w:rPr>
            </w:pPr>
            <w:r w:rsidRPr="004D0B90">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10EE2990" w14:textId="77777777" w:rsidR="00C57B82" w:rsidRPr="004D0B90" w:rsidRDefault="00C57B82" w:rsidP="00A151A5">
            <w:pPr>
              <w:rPr>
                <w:rFonts w:asciiTheme="minorHAnsi" w:hAnsiTheme="minorHAnsi" w:cstheme="minorHAnsi"/>
                <w:sz w:val="20"/>
                <w:szCs w:val="20"/>
              </w:rPr>
            </w:pPr>
          </w:p>
        </w:tc>
      </w:tr>
    </w:tbl>
    <w:p w14:paraId="555487A2" w14:textId="77777777" w:rsidR="00765A24" w:rsidRDefault="00765A24" w:rsidP="00765A24">
      <w:pPr>
        <w:jc w:val="center"/>
        <w:rPr>
          <w:rFonts w:asciiTheme="minorHAnsi" w:hAnsiTheme="minorHAnsi" w:cstheme="minorHAnsi"/>
        </w:rPr>
      </w:pPr>
    </w:p>
    <w:p w14:paraId="26E437FB" w14:textId="77777777" w:rsidR="00765A24" w:rsidRDefault="00765A24" w:rsidP="00765A24">
      <w:pPr>
        <w:jc w:val="center"/>
        <w:rPr>
          <w:rFonts w:asciiTheme="minorHAnsi" w:hAnsiTheme="minorHAnsi" w:cstheme="minorHAnsi"/>
        </w:rPr>
      </w:pPr>
    </w:p>
    <w:p w14:paraId="1C4461C4" w14:textId="77777777" w:rsidR="00765A24" w:rsidRDefault="00765A24" w:rsidP="00765A24">
      <w:pPr>
        <w:jc w:val="center"/>
        <w:rPr>
          <w:rFonts w:asciiTheme="minorHAnsi" w:hAnsiTheme="minorHAnsi" w:cstheme="minorHAnsi"/>
        </w:rPr>
      </w:pPr>
    </w:p>
    <w:p w14:paraId="06675DEB" w14:textId="77777777" w:rsidR="00765A24" w:rsidRDefault="00765A24" w:rsidP="00765A24">
      <w:pPr>
        <w:jc w:val="center"/>
        <w:rPr>
          <w:rFonts w:asciiTheme="minorHAnsi" w:hAnsiTheme="minorHAnsi" w:cstheme="minorHAnsi"/>
        </w:rPr>
      </w:pPr>
    </w:p>
    <w:p w14:paraId="468ABF50" w14:textId="77777777" w:rsidR="00765A24" w:rsidRDefault="00765A24" w:rsidP="00765A24">
      <w:pPr>
        <w:jc w:val="center"/>
        <w:rPr>
          <w:rFonts w:asciiTheme="minorHAnsi" w:hAnsiTheme="minorHAnsi" w:cstheme="minorHAnsi"/>
        </w:rPr>
      </w:pPr>
    </w:p>
    <w:p w14:paraId="0FB134DB" w14:textId="727CC6EB" w:rsidR="00993F05" w:rsidRDefault="00993F05" w:rsidP="00644E73">
      <w:pPr>
        <w:rPr>
          <w:rFonts w:asciiTheme="minorHAnsi" w:hAnsiTheme="minorHAnsi" w:cstheme="minorHAnsi"/>
          <w:sz w:val="20"/>
          <w:szCs w:val="20"/>
        </w:rPr>
      </w:pPr>
    </w:p>
    <w:p w14:paraId="4DBBE11C" w14:textId="77777777" w:rsidR="007B0446" w:rsidRDefault="007B0446" w:rsidP="00644E73">
      <w:pPr>
        <w:rPr>
          <w:rFonts w:asciiTheme="minorHAnsi" w:hAnsiTheme="minorHAnsi" w:cstheme="minorHAnsi"/>
          <w:sz w:val="20"/>
          <w:szCs w:val="20"/>
        </w:rPr>
      </w:pPr>
    </w:p>
    <w:p w14:paraId="37E823DA" w14:textId="5DFF6E5C" w:rsidR="005C1BB3" w:rsidRDefault="005C1BB3" w:rsidP="00644E73">
      <w:pPr>
        <w:rPr>
          <w:rFonts w:asciiTheme="minorHAnsi" w:hAnsiTheme="minorHAnsi" w:cstheme="minorHAnsi"/>
          <w:sz w:val="20"/>
          <w:szCs w:val="20"/>
        </w:rPr>
        <w:sectPr w:rsidR="005C1BB3" w:rsidSect="00D90FE7">
          <w:headerReference w:type="default" r:id="rId13"/>
          <w:pgSz w:w="11906" w:h="16838"/>
          <w:pgMar w:top="720" w:right="720" w:bottom="720" w:left="720" w:header="708" w:footer="708" w:gutter="0"/>
          <w:pgNumType w:start="1"/>
          <w:cols w:space="708"/>
          <w:docGrid w:linePitch="360"/>
        </w:sectPr>
      </w:pPr>
    </w:p>
    <w:p w14:paraId="2B39B0A4" w14:textId="77777777" w:rsidR="005C1BB3" w:rsidRDefault="005C1BB3" w:rsidP="005C1BB3">
      <w:pPr>
        <w:spacing w:line="0" w:lineRule="atLeast"/>
        <w:rPr>
          <w:rFonts w:eastAsia="Arial"/>
          <w:b/>
          <w:color w:val="FFFFFF"/>
          <w:sz w:val="56"/>
        </w:rPr>
        <w:sectPr w:rsidR="005C1BB3" w:rsidSect="00D90FE7">
          <w:headerReference w:type="default" r:id="rId14"/>
          <w:type w:val="continuous"/>
          <w:pgSz w:w="11906" w:h="16838"/>
          <w:pgMar w:top="720" w:right="720" w:bottom="720" w:left="720" w:header="708" w:footer="708" w:gutter="0"/>
          <w:cols w:space="708"/>
          <w:titlePg/>
          <w:docGrid w:linePitch="360"/>
        </w:sectPr>
      </w:pPr>
    </w:p>
    <w:p w14:paraId="779BF558" w14:textId="0CEDA60F" w:rsidR="005E4808" w:rsidRPr="002D1E8A" w:rsidRDefault="00D2602A" w:rsidP="00D2602A">
      <w:pPr>
        <w:pStyle w:val="Heading1"/>
        <w:shd w:val="clear" w:color="auto" w:fill="00B0F0"/>
        <w:rPr>
          <w:rFonts w:asciiTheme="minorHAnsi" w:eastAsia="Arial" w:hAnsiTheme="minorHAnsi" w:cstheme="minorHAnsi"/>
          <w:b/>
          <w:color w:val="FFFFFF"/>
          <w:sz w:val="40"/>
          <w:szCs w:val="40"/>
        </w:rPr>
      </w:pPr>
      <w:r w:rsidRPr="002D1E8A">
        <w:rPr>
          <w:rFonts w:asciiTheme="minorHAnsi" w:eastAsia="Arial" w:hAnsiTheme="minorHAnsi" w:cstheme="minorHAnsi"/>
          <w:b/>
          <w:color w:val="FFFFFF"/>
          <w:sz w:val="40"/>
          <w:szCs w:val="40"/>
        </w:rPr>
        <w:lastRenderedPageBreak/>
        <w:t xml:space="preserve">Technical fact sheet: </w:t>
      </w:r>
      <w:r w:rsidR="006D5BA6" w:rsidRPr="006D5BA6">
        <w:rPr>
          <w:rFonts w:asciiTheme="minorHAnsi" w:eastAsia="Arial" w:hAnsiTheme="minorHAnsi" w:cstheme="minorHAnsi"/>
          <w:b/>
          <w:color w:val="FFFFFF"/>
          <w:sz w:val="40"/>
          <w:szCs w:val="40"/>
        </w:rPr>
        <w:t>Piped distribution - network</w:t>
      </w:r>
    </w:p>
    <w:p w14:paraId="35202D5A" w14:textId="77777777" w:rsidR="005E4808" w:rsidRPr="005E4808" w:rsidRDefault="005E4808" w:rsidP="005E4808">
      <w:pPr>
        <w:rPr>
          <w:sz w:val="2"/>
          <w:szCs w:val="2"/>
        </w:rPr>
      </w:pPr>
    </w:p>
    <w:p w14:paraId="303736B5" w14:textId="77777777" w:rsidR="00C57B82" w:rsidRDefault="00C57B82" w:rsidP="00C57B82">
      <w:pPr>
        <w:jc w:val="both"/>
        <w:rPr>
          <w:b/>
        </w:rPr>
      </w:pPr>
      <w:r w:rsidRPr="004F305D">
        <w:rPr>
          <w:b/>
        </w:rPr>
        <w:t xml:space="preserve">This technical fact sheet provides background information on a piped distribution network, which supports the sanitary inspection of </w:t>
      </w:r>
      <w:r w:rsidRPr="00A61D8C">
        <w:rPr>
          <w:b/>
        </w:rPr>
        <w:t>a drinking-water supply</w:t>
      </w:r>
      <w:r w:rsidRPr="004F305D">
        <w:rPr>
          <w:b/>
        </w:rPr>
        <w:t>.</w:t>
      </w:r>
    </w:p>
    <w:p w14:paraId="513A93EC" w14:textId="77777777" w:rsidR="00C57B82" w:rsidRPr="004F305D" w:rsidRDefault="00C57B82" w:rsidP="00C57B82">
      <w:pPr>
        <w:jc w:val="both"/>
        <w:rPr>
          <w:rFonts w:eastAsiaTheme="minorHAnsi"/>
          <w:color w:val="auto"/>
          <w:sz w:val="20"/>
          <w:szCs w:val="20"/>
          <w:lang w:eastAsia="en-US"/>
        </w:rPr>
      </w:pPr>
      <w:r w:rsidRPr="004F305D">
        <w:rPr>
          <w:rFonts w:eastAsiaTheme="minorHAnsi"/>
          <w:color w:val="auto"/>
          <w:sz w:val="20"/>
          <w:szCs w:val="20"/>
          <w:lang w:eastAsia="en-US"/>
        </w:rPr>
        <w:t xml:space="preserve">A piped distribution network delivers water (e.g. from a water treatment plant) to designated points of delivery (e.g. tapstand, household connection). A typical piped distribution network includes distribution pipes, break-pressure </w:t>
      </w:r>
      <w:proofErr w:type="gramStart"/>
      <w:r w:rsidRPr="004F305D">
        <w:rPr>
          <w:rFonts w:eastAsiaTheme="minorHAnsi"/>
          <w:color w:val="auto"/>
          <w:sz w:val="20"/>
          <w:szCs w:val="20"/>
          <w:lang w:eastAsia="en-US"/>
        </w:rPr>
        <w:t>tanks</w:t>
      </w:r>
      <w:proofErr w:type="gramEnd"/>
      <w:r w:rsidRPr="004F305D">
        <w:rPr>
          <w:rFonts w:eastAsiaTheme="minorHAnsi"/>
          <w:color w:val="auto"/>
          <w:sz w:val="20"/>
          <w:szCs w:val="20"/>
          <w:lang w:eastAsia="en-US"/>
        </w:rPr>
        <w:t xml:space="preserve"> and associated valves. </w:t>
      </w:r>
    </w:p>
    <w:p w14:paraId="4F499A3A" w14:textId="77777777" w:rsidR="00C57B82" w:rsidRPr="004F305D" w:rsidRDefault="00C57B82" w:rsidP="00C57B82">
      <w:pPr>
        <w:autoSpaceDE w:val="0"/>
        <w:autoSpaceDN w:val="0"/>
        <w:adjustRightInd w:val="0"/>
        <w:spacing w:after="120" w:line="240" w:lineRule="auto"/>
        <w:rPr>
          <w:rFonts w:eastAsiaTheme="minorHAnsi"/>
          <w:color w:val="auto"/>
          <w:sz w:val="20"/>
          <w:szCs w:val="20"/>
          <w:lang w:eastAsia="en-US"/>
        </w:rPr>
      </w:pPr>
      <w:r w:rsidRPr="004F305D">
        <w:rPr>
          <w:rFonts w:eastAsiaTheme="minorHAnsi"/>
          <w:color w:val="auto"/>
          <w:sz w:val="20"/>
          <w:szCs w:val="20"/>
          <w:lang w:eastAsia="en-US"/>
        </w:rPr>
        <w:t xml:space="preserve">The scale of piped distribution networks varies widely, ranging from networks supplying a single communal collection point (e.g. a tapstand), to more complex networks supplying large numbers of communal collection points, and household and commercial connections. </w:t>
      </w:r>
    </w:p>
    <w:p w14:paraId="55AE8693" w14:textId="77777777" w:rsidR="00C57B82" w:rsidRPr="004F305D" w:rsidRDefault="00C57B82" w:rsidP="00C57B82">
      <w:pPr>
        <w:autoSpaceDE w:val="0"/>
        <w:autoSpaceDN w:val="0"/>
        <w:adjustRightInd w:val="0"/>
        <w:spacing w:after="120" w:line="240" w:lineRule="auto"/>
        <w:rPr>
          <w:rFonts w:eastAsiaTheme="minorHAnsi"/>
          <w:color w:val="auto"/>
          <w:sz w:val="20"/>
          <w:szCs w:val="20"/>
          <w:lang w:eastAsia="en-US"/>
        </w:rPr>
      </w:pPr>
      <w:r w:rsidRPr="004F305D">
        <w:rPr>
          <w:rFonts w:eastAsiaTheme="minorHAnsi"/>
          <w:color w:val="auto"/>
          <w:sz w:val="20"/>
          <w:szCs w:val="20"/>
          <w:lang w:eastAsia="en-US"/>
        </w:rPr>
        <w:t xml:space="preserve">Water supplied from piped distribution networks should be appropriately treated/disinfected, and distributed in a sanitary way (i.e. in clean pipes that are maintained in good condition). If chlorine disinfection is practised, the network water should have an adequate disinfection residual to help protect the water from harmful microorganisms during </w:t>
      </w:r>
      <w:proofErr w:type="spellStart"/>
      <w:r w:rsidRPr="004F305D">
        <w:rPr>
          <w:rFonts w:eastAsiaTheme="minorHAnsi"/>
          <w:color w:val="auto"/>
          <w:sz w:val="20"/>
          <w:szCs w:val="20"/>
          <w:lang w:eastAsia="en-US"/>
        </w:rPr>
        <w:t>distribution.</w:t>
      </w:r>
      <w:r w:rsidRPr="004F305D">
        <w:rPr>
          <w:rFonts w:eastAsiaTheme="minorHAnsi"/>
          <w:color w:val="auto"/>
          <w:sz w:val="20"/>
          <w:szCs w:val="20"/>
          <w:vertAlign w:val="superscript"/>
          <w:lang w:eastAsia="en-US"/>
        </w:rPr>
        <w:t>a</w:t>
      </w:r>
      <w:proofErr w:type="spellEnd"/>
      <w:r w:rsidRPr="004F305D">
        <w:rPr>
          <w:rFonts w:eastAsiaTheme="minorHAnsi"/>
          <w:color w:val="auto"/>
          <w:sz w:val="20"/>
          <w:szCs w:val="20"/>
          <w:lang w:eastAsia="en-US"/>
        </w:rPr>
        <w:t xml:space="preserve"> </w:t>
      </w:r>
    </w:p>
    <w:p w14:paraId="236D97A3" w14:textId="77777777" w:rsidR="00C57B82" w:rsidRPr="004F305D" w:rsidRDefault="00C57B82" w:rsidP="00C57B82">
      <w:pPr>
        <w:autoSpaceDE w:val="0"/>
        <w:autoSpaceDN w:val="0"/>
        <w:adjustRightInd w:val="0"/>
        <w:spacing w:after="120" w:line="240" w:lineRule="auto"/>
        <w:rPr>
          <w:rFonts w:eastAsiaTheme="minorHAnsi"/>
          <w:color w:val="auto"/>
          <w:sz w:val="20"/>
          <w:szCs w:val="20"/>
          <w:lang w:eastAsia="en-US"/>
        </w:rPr>
      </w:pPr>
      <w:r w:rsidRPr="004F305D">
        <w:rPr>
          <w:rFonts w:eastAsiaTheme="minorHAnsi"/>
          <w:color w:val="auto"/>
          <w:sz w:val="20"/>
          <w:szCs w:val="20"/>
          <w:lang w:eastAsia="en-US"/>
        </w:rPr>
        <w:t>Figure 1 shows a typical small-scale piped distribution network. This figure shows a typical design. Other designs can also provide safe drinking-water.</w:t>
      </w:r>
    </w:p>
    <w:p w14:paraId="3E5F00B6" w14:textId="77777777" w:rsidR="00C57B82" w:rsidRPr="004F305D" w:rsidRDefault="00C57B82" w:rsidP="00C57B82">
      <w:pPr>
        <w:jc w:val="both"/>
        <w:rPr>
          <w:i/>
          <w:sz w:val="20"/>
          <w:szCs w:val="20"/>
        </w:rPr>
      </w:pPr>
      <w:r w:rsidRPr="004F305D">
        <w:rPr>
          <w:sz w:val="20"/>
          <w:szCs w:val="20"/>
        </w:rPr>
        <w:t xml:space="preserve">Typical risk factors associated with piped distribution networks are presented in the corresponding </w:t>
      </w:r>
      <w:r w:rsidRPr="004F305D">
        <w:rPr>
          <w:i/>
          <w:sz w:val="20"/>
          <w:szCs w:val="20"/>
        </w:rPr>
        <w:t>Sanitary inspection form.</w:t>
      </w:r>
    </w:p>
    <w:p w14:paraId="5E866BA4" w14:textId="77777777" w:rsidR="00C57B82" w:rsidRDefault="00C57B82" w:rsidP="00C57B82">
      <w:pPr>
        <w:jc w:val="center"/>
        <w:rPr>
          <w:rFonts w:eastAsia="Arial" w:cstheme="minorHAnsi"/>
          <w:b/>
        </w:rPr>
      </w:pPr>
      <w:r w:rsidRPr="004F305D">
        <w:rPr>
          <w:noProof/>
        </w:rPr>
        <w:drawing>
          <wp:inline distT="0" distB="0" distL="0" distR="0" wp14:anchorId="0E040764" wp14:editId="2AEEBC83">
            <wp:extent cx="5562600" cy="4668100"/>
            <wp:effectExtent l="19050" t="19050" r="19050" b="18415"/>
            <wp:docPr id="932470190" name="Picture 932470190" descr="A cartoon of a ta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70190" name="Picture 932470190" descr="A cartoon of a tank&#10;&#10;Description automatically generated with medium confidence"/>
                    <pic:cNvPicPr/>
                  </pic:nvPicPr>
                  <pic:blipFill>
                    <a:blip r:embed="rId15" cstate="screen">
                      <a:extLst>
                        <a:ext uri="{28A0092B-C50C-407E-A947-70E740481C1C}">
                          <a14:useLocalDpi xmlns:a14="http://schemas.microsoft.com/office/drawing/2010/main"/>
                        </a:ext>
                      </a:extLst>
                    </a:blip>
                    <a:stretch>
                      <a:fillRect/>
                    </a:stretch>
                  </pic:blipFill>
                  <pic:spPr>
                    <a:xfrm>
                      <a:off x="0" y="0"/>
                      <a:ext cx="5586169" cy="4687879"/>
                    </a:xfrm>
                    <a:prstGeom prst="rect">
                      <a:avLst/>
                    </a:prstGeom>
                    <a:ln>
                      <a:solidFill>
                        <a:sysClr val="windowText" lastClr="000000"/>
                      </a:solidFill>
                    </a:ln>
                  </pic:spPr>
                </pic:pic>
              </a:graphicData>
            </a:graphic>
          </wp:inline>
        </w:drawing>
      </w:r>
    </w:p>
    <w:p w14:paraId="65DC5EEC" w14:textId="77777777" w:rsidR="00C57B82" w:rsidRPr="004F305D" w:rsidRDefault="00C57B82" w:rsidP="00C57B82">
      <w:pPr>
        <w:jc w:val="center"/>
        <w:rPr>
          <w:rFonts w:eastAsia="Arial" w:cstheme="minorHAnsi"/>
        </w:rPr>
      </w:pPr>
      <w:r w:rsidRPr="004F305D">
        <w:rPr>
          <w:rFonts w:eastAsia="Arial" w:cstheme="minorHAnsi"/>
          <w:b/>
        </w:rPr>
        <w:t>Figure 1</w:t>
      </w:r>
      <w:r w:rsidRPr="004F305D">
        <w:rPr>
          <w:rFonts w:eastAsia="Times New Roman" w:cstheme="minorHAnsi"/>
        </w:rPr>
        <w:t xml:space="preserve">. </w:t>
      </w:r>
      <w:r w:rsidRPr="004F305D">
        <w:rPr>
          <w:rFonts w:eastAsia="Arial" w:cstheme="minorHAnsi"/>
        </w:rPr>
        <w:t>A common piped distribution network in a sanitary condition</w:t>
      </w:r>
    </w:p>
    <w:p w14:paraId="52327699" w14:textId="77777777" w:rsidR="00C57B82" w:rsidRPr="004F305D" w:rsidRDefault="00C57B82" w:rsidP="00C57B82">
      <w:pPr>
        <w:autoSpaceDE w:val="0"/>
        <w:autoSpaceDN w:val="0"/>
        <w:adjustRightInd w:val="0"/>
        <w:spacing w:after="0" w:line="240" w:lineRule="auto"/>
        <w:jc w:val="center"/>
        <w:rPr>
          <w:rFonts w:eastAsia="Arial" w:cstheme="minorHAnsi"/>
        </w:rPr>
      </w:pPr>
    </w:p>
    <w:p w14:paraId="1E00B3C7" w14:textId="77777777" w:rsidR="00C57B82" w:rsidRPr="004F305D" w:rsidRDefault="00C57B82" w:rsidP="00C57B82">
      <w:pPr>
        <w:autoSpaceDE w:val="0"/>
        <w:autoSpaceDN w:val="0"/>
        <w:adjustRightInd w:val="0"/>
        <w:spacing w:after="0" w:line="240" w:lineRule="auto"/>
        <w:jc w:val="center"/>
        <w:rPr>
          <w:rFonts w:eastAsiaTheme="minorHAnsi" w:cs="Times New Roman"/>
          <w:sz w:val="14"/>
          <w:szCs w:val="14"/>
          <w:lang w:eastAsia="en-US"/>
        </w:rPr>
      </w:pPr>
    </w:p>
    <w:p w14:paraId="1BFD8B46" w14:textId="77777777" w:rsidR="00C57B82" w:rsidRPr="004F305D" w:rsidRDefault="00C57B82" w:rsidP="00C57B82">
      <w:pPr>
        <w:autoSpaceDE w:val="0"/>
        <w:autoSpaceDN w:val="0"/>
        <w:adjustRightInd w:val="0"/>
        <w:spacing w:after="120" w:line="240" w:lineRule="auto"/>
        <w:rPr>
          <w:rFonts w:eastAsiaTheme="minorHAnsi" w:cs="Times New Roman"/>
          <w:color w:val="auto"/>
          <w:sz w:val="19"/>
          <w:szCs w:val="19"/>
          <w:lang w:eastAsia="en-US"/>
        </w:rPr>
      </w:pPr>
      <w:r w:rsidRPr="004F305D">
        <w:rPr>
          <w:rFonts w:eastAsiaTheme="minorHAnsi" w:cs="Times New Roman"/>
          <w:i/>
          <w:color w:val="auto"/>
          <w:sz w:val="19"/>
          <w:szCs w:val="19"/>
          <w:lang w:eastAsia="en-US"/>
        </w:rPr>
        <w:t xml:space="preserve">Note </w:t>
      </w:r>
      <w:r w:rsidRPr="004F305D">
        <w:rPr>
          <w:rFonts w:eastAsiaTheme="minorHAnsi" w:cs="Times New Roman"/>
          <w:color w:val="auto"/>
          <w:sz w:val="19"/>
          <w:szCs w:val="19"/>
          <w:lang w:eastAsia="en-US"/>
        </w:rPr>
        <w:t>– For guidance on the storage tank and tapstand components, see the corresponding sanitary inspection packages.</w:t>
      </w:r>
    </w:p>
    <w:p w14:paraId="68D4B5D3" w14:textId="77777777" w:rsidR="00C57B82" w:rsidRDefault="00C57B82" w:rsidP="00C57B82">
      <w:pPr>
        <w:autoSpaceDE w:val="0"/>
        <w:autoSpaceDN w:val="0"/>
        <w:adjustRightInd w:val="0"/>
        <w:spacing w:after="120" w:line="240" w:lineRule="auto"/>
        <w:rPr>
          <w:rFonts w:eastAsiaTheme="minorHAnsi" w:cs="Times New Roman"/>
          <w:color w:val="auto"/>
          <w:sz w:val="19"/>
          <w:szCs w:val="19"/>
          <w:lang w:eastAsia="en-US"/>
        </w:rPr>
      </w:pPr>
      <w:proofErr w:type="spellStart"/>
      <w:r w:rsidRPr="004F305D">
        <w:rPr>
          <w:rFonts w:eastAsiaTheme="minorHAnsi" w:cs="Times New Roman"/>
          <w:color w:val="auto"/>
          <w:sz w:val="19"/>
          <w:szCs w:val="19"/>
          <w:vertAlign w:val="superscript"/>
          <w:lang w:eastAsia="en-US"/>
        </w:rPr>
        <w:t>a</w:t>
      </w:r>
      <w:proofErr w:type="spellEnd"/>
      <w:r w:rsidRPr="004F305D">
        <w:rPr>
          <w:rFonts w:eastAsiaTheme="minorHAnsi" w:cs="Times New Roman"/>
          <w:color w:val="auto"/>
          <w:sz w:val="19"/>
          <w:szCs w:val="19"/>
          <w:vertAlign w:val="superscript"/>
          <w:lang w:eastAsia="en-US"/>
        </w:rPr>
        <w:t xml:space="preserve"> </w:t>
      </w:r>
      <w:r w:rsidRPr="004F305D">
        <w:rPr>
          <w:rFonts w:eastAsiaTheme="minorHAnsi" w:cs="Times New Roman"/>
          <w:color w:val="auto"/>
          <w:sz w:val="19"/>
          <w:szCs w:val="19"/>
          <w:lang w:eastAsia="en-US"/>
        </w:rPr>
        <w:t xml:space="preserve">For guidance on adequate chlorine disinfection, refer to the </w:t>
      </w:r>
      <w:r w:rsidRPr="004F305D">
        <w:rPr>
          <w:rFonts w:eastAsiaTheme="minorHAnsi" w:cs="Times New Roman"/>
          <w:i/>
          <w:color w:val="auto"/>
          <w:sz w:val="19"/>
          <w:szCs w:val="19"/>
          <w:lang w:eastAsia="en-US"/>
        </w:rPr>
        <w:t>Management advice sheet</w:t>
      </w:r>
      <w:r w:rsidRPr="004F305D">
        <w:rPr>
          <w:rFonts w:eastAsiaTheme="minorHAnsi" w:cs="Times New Roman"/>
          <w:color w:val="auto"/>
          <w:sz w:val="19"/>
          <w:szCs w:val="19"/>
          <w:lang w:eastAsia="en-US"/>
        </w:rPr>
        <w:t>.</w:t>
      </w:r>
    </w:p>
    <w:p w14:paraId="1D865500" w14:textId="77777777" w:rsidR="00C57B82" w:rsidRPr="004F305D" w:rsidRDefault="00C57B82" w:rsidP="00C57B82">
      <w:pPr>
        <w:autoSpaceDE w:val="0"/>
        <w:autoSpaceDN w:val="0"/>
        <w:adjustRightInd w:val="0"/>
        <w:spacing w:after="120" w:line="240" w:lineRule="auto"/>
        <w:rPr>
          <w:rFonts w:eastAsiaTheme="minorHAnsi" w:cs="Times New Roman"/>
          <w:color w:val="auto"/>
          <w:sz w:val="19"/>
          <w:szCs w:val="19"/>
          <w:lang w:eastAsia="en-US"/>
        </w:rPr>
      </w:pPr>
    </w:p>
    <w:p w14:paraId="78839F64" w14:textId="77777777" w:rsidR="00C57B82" w:rsidRPr="004F305D" w:rsidRDefault="00C57B82" w:rsidP="00C57B82">
      <w:pPr>
        <w:autoSpaceDE w:val="0"/>
        <w:autoSpaceDN w:val="0"/>
        <w:adjustRightInd w:val="0"/>
        <w:spacing w:after="0" w:line="240" w:lineRule="auto"/>
        <w:rPr>
          <w:b/>
          <w:sz w:val="20"/>
          <w:szCs w:val="20"/>
        </w:rPr>
      </w:pPr>
      <w:r w:rsidRPr="004F305D">
        <w:rPr>
          <w:rFonts w:eastAsiaTheme="minorHAnsi" w:cs="Times New Roman"/>
          <w:color w:val="auto"/>
          <w:sz w:val="20"/>
          <w:szCs w:val="20"/>
          <w:lang w:eastAsia="en-US"/>
        </w:rPr>
        <w:lastRenderedPageBreak/>
        <w:t>Piped distribution networks typically include the following main components.</w:t>
      </w:r>
      <w:r w:rsidRPr="004F305D">
        <w:rPr>
          <w:b/>
          <w:sz w:val="20"/>
          <w:szCs w:val="20"/>
        </w:rPr>
        <w:t xml:space="preserve"> </w:t>
      </w:r>
    </w:p>
    <w:p w14:paraId="6C86AB26" w14:textId="77777777" w:rsidR="00C57B82" w:rsidRPr="004F305D" w:rsidRDefault="00C57B82" w:rsidP="00C57B82">
      <w:pPr>
        <w:autoSpaceDE w:val="0"/>
        <w:autoSpaceDN w:val="0"/>
        <w:adjustRightInd w:val="0"/>
        <w:spacing w:after="0" w:line="240" w:lineRule="auto"/>
        <w:rPr>
          <w:rFonts w:eastAsiaTheme="minorHAnsi" w:cs="Times New Roman"/>
          <w:color w:val="auto"/>
          <w:sz w:val="20"/>
          <w:szCs w:val="20"/>
          <w:lang w:eastAsia="en-US"/>
        </w:rPr>
      </w:pPr>
    </w:p>
    <w:p w14:paraId="0560B955" w14:textId="77777777" w:rsidR="00C57B82" w:rsidRPr="004F305D" w:rsidRDefault="00C57B82" w:rsidP="00C57B82">
      <w:pPr>
        <w:pStyle w:val="ListParagraph"/>
        <w:numPr>
          <w:ilvl w:val="0"/>
          <w:numId w:val="52"/>
        </w:numPr>
        <w:spacing w:after="120"/>
        <w:ind w:left="357" w:hanging="357"/>
        <w:contextualSpacing w:val="0"/>
        <w:rPr>
          <w:b/>
          <w:sz w:val="20"/>
          <w:szCs w:val="20"/>
        </w:rPr>
      </w:pPr>
      <w:r w:rsidRPr="004F305D">
        <w:rPr>
          <w:b/>
          <w:sz w:val="20"/>
          <w:szCs w:val="20"/>
        </w:rPr>
        <w:t xml:space="preserve">Network water source: </w:t>
      </w:r>
      <w:r w:rsidRPr="004F305D">
        <w:rPr>
          <w:sz w:val="20"/>
          <w:szCs w:val="20"/>
        </w:rPr>
        <w:t>Typically extracted from groundwater or surface water sources in small drinking-water supplies. The network water source should be treated/disinfected (e.g. at a water treatment plant) to ensure it is safe for human consumption.</w:t>
      </w:r>
    </w:p>
    <w:p w14:paraId="6AB2B457" w14:textId="77777777" w:rsidR="00C57B82" w:rsidRPr="004F305D" w:rsidRDefault="00C57B82" w:rsidP="00C57B82">
      <w:pPr>
        <w:pStyle w:val="ListParagraph"/>
        <w:numPr>
          <w:ilvl w:val="0"/>
          <w:numId w:val="52"/>
        </w:numPr>
        <w:spacing w:after="120"/>
        <w:ind w:left="357" w:hanging="357"/>
        <w:contextualSpacing w:val="0"/>
        <w:rPr>
          <w:b/>
          <w:sz w:val="20"/>
          <w:szCs w:val="20"/>
        </w:rPr>
      </w:pPr>
      <w:r w:rsidRPr="004F305D">
        <w:rPr>
          <w:b/>
          <w:sz w:val="20"/>
          <w:szCs w:val="20"/>
        </w:rPr>
        <w:t xml:space="preserve">Break-pressure tank: </w:t>
      </w:r>
      <w:r w:rsidRPr="004F305D">
        <w:rPr>
          <w:sz w:val="20"/>
          <w:szCs w:val="20"/>
        </w:rPr>
        <w:t>Allows hydraulic pressure to be reduced in the network to protect downstream assets from damage (e.g. valves, pipes). The tank should be covered and have a lid that is tightly fitting and lockable. This will help to stop contaminants entering the network and unauthorized access by people.</w:t>
      </w:r>
    </w:p>
    <w:p w14:paraId="64BD4BDD" w14:textId="77777777" w:rsidR="00C57B82" w:rsidRPr="004F305D" w:rsidRDefault="00C57B82" w:rsidP="00C57B82">
      <w:pPr>
        <w:pStyle w:val="ListParagraph"/>
        <w:numPr>
          <w:ilvl w:val="0"/>
          <w:numId w:val="52"/>
        </w:numPr>
        <w:spacing w:after="120"/>
        <w:ind w:left="357" w:hanging="357"/>
        <w:contextualSpacing w:val="0"/>
        <w:rPr>
          <w:b/>
          <w:sz w:val="20"/>
          <w:szCs w:val="20"/>
        </w:rPr>
      </w:pPr>
      <w:r w:rsidRPr="004F305D">
        <w:rPr>
          <w:b/>
          <w:sz w:val="20"/>
          <w:szCs w:val="20"/>
        </w:rPr>
        <w:t xml:space="preserve">Network pipe: </w:t>
      </w:r>
      <w:r w:rsidRPr="004F305D">
        <w:rPr>
          <w:sz w:val="20"/>
          <w:szCs w:val="20"/>
        </w:rPr>
        <w:t>Distributes water to points of delivery to users. Pipes are typically constructed of ferrocement, ductile iron (DI), high density polyethylene (HDPE) or polyvinylchloride (PVC).</w:t>
      </w:r>
    </w:p>
    <w:p w14:paraId="4D144A75" w14:textId="77777777" w:rsidR="00C57B82" w:rsidRPr="004F305D" w:rsidRDefault="00C57B82" w:rsidP="00C57B82">
      <w:pPr>
        <w:pStyle w:val="ListParagraph"/>
        <w:numPr>
          <w:ilvl w:val="0"/>
          <w:numId w:val="52"/>
        </w:numPr>
        <w:spacing w:after="120"/>
        <w:ind w:left="357" w:hanging="357"/>
        <w:contextualSpacing w:val="0"/>
        <w:rPr>
          <w:b/>
          <w:sz w:val="20"/>
          <w:szCs w:val="20"/>
        </w:rPr>
      </w:pPr>
      <w:r w:rsidRPr="004F305D">
        <w:rPr>
          <w:b/>
          <w:sz w:val="20"/>
          <w:szCs w:val="20"/>
        </w:rPr>
        <w:t xml:space="preserve">Valve box: </w:t>
      </w:r>
      <w:r w:rsidRPr="004F305D">
        <w:rPr>
          <w:sz w:val="20"/>
          <w:szCs w:val="20"/>
        </w:rPr>
        <w:t>Protects network valves from contamination and unauthorized operation or vandalism. The valve box should be covered and have a lid that is tightly fitting and lockable. This will help to stop contaminants entering the network and unauthorized access by people.</w:t>
      </w:r>
    </w:p>
    <w:p w14:paraId="1E7936EF" w14:textId="77777777" w:rsidR="00C57B82" w:rsidRPr="004F305D" w:rsidRDefault="00C57B82" w:rsidP="00C57B82">
      <w:pPr>
        <w:rPr>
          <w:b/>
          <w:sz w:val="20"/>
          <w:szCs w:val="20"/>
        </w:rPr>
      </w:pPr>
    </w:p>
    <w:p w14:paraId="2B3D2CCB" w14:textId="77777777" w:rsidR="00C57B82" w:rsidRPr="004F305D" w:rsidRDefault="00C57B82" w:rsidP="00C57B82">
      <w:pPr>
        <w:rPr>
          <w:b/>
          <w:sz w:val="20"/>
          <w:szCs w:val="20"/>
        </w:rPr>
      </w:pPr>
      <w:r w:rsidRPr="004F305D">
        <w:rPr>
          <w:b/>
          <w:sz w:val="20"/>
          <w:szCs w:val="20"/>
        </w:rPr>
        <w:t xml:space="preserve">Additional considerations </w:t>
      </w:r>
    </w:p>
    <w:p w14:paraId="64EC2389" w14:textId="77777777" w:rsidR="00C57B82" w:rsidRPr="004F305D" w:rsidRDefault="00C57B82" w:rsidP="00C57B82">
      <w:pPr>
        <w:spacing w:after="120"/>
        <w:rPr>
          <w:rFonts w:eastAsiaTheme="minorHAnsi" w:cs="Times New Roman"/>
          <w:color w:val="auto"/>
          <w:sz w:val="20"/>
          <w:szCs w:val="20"/>
          <w:lang w:eastAsia="en-US"/>
        </w:rPr>
      </w:pPr>
      <w:r w:rsidRPr="004F305D">
        <w:rPr>
          <w:rFonts w:eastAsiaTheme="minorHAnsi" w:cs="Times New Roman"/>
          <w:color w:val="auto"/>
          <w:sz w:val="20"/>
          <w:szCs w:val="20"/>
          <w:lang w:eastAsia="en-US"/>
        </w:rPr>
        <w:t xml:space="preserve">Before new pipes are used to distribute drinking-water, cleaning, </w:t>
      </w:r>
      <w:proofErr w:type="gramStart"/>
      <w:r w:rsidRPr="004F305D">
        <w:rPr>
          <w:rFonts w:eastAsiaTheme="minorHAnsi" w:cs="Times New Roman"/>
          <w:color w:val="auto"/>
          <w:sz w:val="20"/>
          <w:szCs w:val="20"/>
          <w:lang w:eastAsia="en-US"/>
        </w:rPr>
        <w:t>disinfection</w:t>
      </w:r>
      <w:proofErr w:type="gramEnd"/>
      <w:r w:rsidRPr="004F305D">
        <w:rPr>
          <w:rFonts w:eastAsiaTheme="minorHAnsi" w:cs="Times New Roman"/>
          <w:color w:val="auto"/>
          <w:sz w:val="20"/>
          <w:szCs w:val="20"/>
          <w:lang w:eastAsia="en-US"/>
        </w:rPr>
        <w:t xml:space="preserve"> and flushing is required (e.g. with chlorine). Ideally, water quality testing should then be conducted before the pipes are commissioned to confirm the water is safe for consumption. Periodic disinfection of the pipes and testing may also be required (e.g. after maintenance).</w:t>
      </w:r>
    </w:p>
    <w:p w14:paraId="521C3D06" w14:textId="77777777" w:rsidR="00C57B82" w:rsidRPr="004F305D" w:rsidRDefault="00C57B82" w:rsidP="00C57B82">
      <w:pPr>
        <w:spacing w:after="120"/>
        <w:rPr>
          <w:rFonts w:eastAsiaTheme="minorHAnsi" w:cs="Times New Roman"/>
          <w:color w:val="auto"/>
          <w:sz w:val="20"/>
          <w:szCs w:val="20"/>
          <w:lang w:eastAsia="en-US"/>
        </w:rPr>
      </w:pPr>
      <w:r w:rsidRPr="004F305D">
        <w:rPr>
          <w:rFonts w:eastAsiaTheme="minorHAnsi" w:cs="Times New Roman"/>
          <w:color w:val="auto"/>
          <w:sz w:val="20"/>
          <w:szCs w:val="20"/>
          <w:lang w:eastAsia="en-US"/>
        </w:rPr>
        <w:t xml:space="preserve">When constructing new sections of the network or rehabilitating old ones, all materials used should be safe for contact with drinking-water (e.g. using materials approved through an appropriate certification scheme, including for lead-free or low-lead materials). </w:t>
      </w:r>
    </w:p>
    <w:p w14:paraId="205DEB7E" w14:textId="77777777" w:rsidR="00C57B82" w:rsidRPr="004F305D" w:rsidRDefault="00C57B82" w:rsidP="00C57B82">
      <w:pPr>
        <w:spacing w:after="120"/>
        <w:rPr>
          <w:rFonts w:eastAsiaTheme="minorHAnsi" w:cs="Times New Roman"/>
          <w:color w:val="auto"/>
          <w:sz w:val="20"/>
          <w:szCs w:val="20"/>
          <w:lang w:eastAsia="en-US"/>
        </w:rPr>
      </w:pPr>
      <w:r w:rsidRPr="004F305D">
        <w:rPr>
          <w:rFonts w:eastAsiaTheme="minorHAnsi" w:cs="Times New Roman"/>
          <w:color w:val="auto"/>
          <w:sz w:val="20"/>
          <w:szCs w:val="20"/>
          <w:lang w:eastAsia="en-US"/>
        </w:rPr>
        <w:t xml:space="preserve">Piped distribution networks should be designed to avoid “dead legs” (i.e. sections of the network where water does not flow through) and areas of low flow, as </w:t>
      </w:r>
      <w:proofErr w:type="gramStart"/>
      <w:r w:rsidRPr="004F305D">
        <w:rPr>
          <w:rFonts w:eastAsiaTheme="minorHAnsi" w:cs="Times New Roman"/>
          <w:color w:val="auto"/>
          <w:sz w:val="20"/>
          <w:szCs w:val="20"/>
          <w:lang w:eastAsia="en-US"/>
        </w:rPr>
        <w:t>both of these</w:t>
      </w:r>
      <w:proofErr w:type="gramEnd"/>
      <w:r w:rsidRPr="004F305D">
        <w:rPr>
          <w:rFonts w:eastAsiaTheme="minorHAnsi" w:cs="Times New Roman"/>
          <w:color w:val="auto"/>
          <w:sz w:val="20"/>
          <w:szCs w:val="20"/>
          <w:lang w:eastAsia="en-US"/>
        </w:rPr>
        <w:t xml:space="preserve"> can affect water quality (e.g. via contamination from harmful microorganisms as a result of chlorine decay, formation of disinfection by-products, taste and odour issues). If there is a risk from dead legs or low flow sections of the network, consult with a local engineer to determine appropriate corrective actions. </w:t>
      </w:r>
    </w:p>
    <w:p w14:paraId="4E201238" w14:textId="77777777" w:rsidR="00C57B82" w:rsidRPr="004F305D" w:rsidRDefault="00C57B82" w:rsidP="00C57B82">
      <w:pPr>
        <w:spacing w:after="120"/>
        <w:rPr>
          <w:rFonts w:eastAsiaTheme="minorHAnsi" w:cs="Times New Roman"/>
          <w:color w:val="auto"/>
          <w:sz w:val="20"/>
          <w:szCs w:val="20"/>
          <w:lang w:eastAsia="en-US"/>
        </w:rPr>
      </w:pPr>
      <w:r w:rsidRPr="004F305D">
        <w:rPr>
          <w:rFonts w:eastAsiaTheme="minorHAnsi" w:cs="Times New Roman"/>
          <w:color w:val="auto"/>
          <w:sz w:val="20"/>
          <w:szCs w:val="20"/>
          <w:lang w:eastAsia="en-US"/>
        </w:rPr>
        <w:t xml:space="preserve">For larger networks, “booster” (or secondary) chlorination stations may be required within the network to ensure the free chlorine residual concentration is adequate throughout the entire </w:t>
      </w:r>
      <w:proofErr w:type="spellStart"/>
      <w:r w:rsidRPr="004F305D">
        <w:rPr>
          <w:rFonts w:eastAsiaTheme="minorHAnsi" w:cs="Times New Roman"/>
          <w:color w:val="auto"/>
          <w:sz w:val="20"/>
          <w:szCs w:val="20"/>
          <w:lang w:eastAsia="en-US"/>
        </w:rPr>
        <w:t>network.</w:t>
      </w:r>
      <w:r w:rsidRPr="004F305D">
        <w:rPr>
          <w:rFonts w:eastAsiaTheme="minorHAnsi" w:cs="Times New Roman"/>
          <w:color w:val="auto"/>
          <w:sz w:val="20"/>
          <w:szCs w:val="20"/>
          <w:vertAlign w:val="superscript"/>
          <w:lang w:eastAsia="en-US"/>
        </w:rPr>
        <w:t>a</w:t>
      </w:r>
      <w:proofErr w:type="spellEnd"/>
      <w:r w:rsidRPr="004F305D">
        <w:rPr>
          <w:rFonts w:eastAsiaTheme="minorHAnsi" w:cs="Times New Roman"/>
          <w:color w:val="auto"/>
          <w:sz w:val="20"/>
          <w:szCs w:val="20"/>
          <w:lang w:eastAsia="en-US"/>
        </w:rPr>
        <w:t xml:space="preserve"> Network pH control may also be required to ensure effective residual disinfection, and to manage corrosion issues.</w:t>
      </w:r>
    </w:p>
    <w:p w14:paraId="3F67D931" w14:textId="77777777" w:rsidR="00C57B82" w:rsidRPr="004F305D" w:rsidRDefault="00C57B82" w:rsidP="00C57B82">
      <w:pPr>
        <w:rPr>
          <w:rFonts w:eastAsiaTheme="minorHAnsi" w:cs="Times New Roman"/>
          <w:color w:val="auto"/>
          <w:sz w:val="20"/>
          <w:szCs w:val="20"/>
          <w:lang w:eastAsia="en-US"/>
        </w:rPr>
      </w:pPr>
      <w:r w:rsidRPr="004F305D">
        <w:rPr>
          <w:rFonts w:eastAsiaTheme="minorHAnsi" w:cs="Times New Roman"/>
          <w:color w:val="auto"/>
          <w:sz w:val="20"/>
          <w:szCs w:val="20"/>
          <w:lang w:eastAsia="en-US"/>
        </w:rPr>
        <w:t xml:space="preserve">Connections to user premises, in particular commercial premises, should be fitted with an appropriate backflow prevention device, to minimize the risk of contaminated water entering the piped network (e.g. during low-pressure events such as </w:t>
      </w:r>
      <w:proofErr w:type="gramStart"/>
      <w:r w:rsidRPr="004F305D">
        <w:rPr>
          <w:rFonts w:eastAsiaTheme="minorHAnsi" w:cs="Times New Roman"/>
          <w:color w:val="auto"/>
          <w:sz w:val="20"/>
          <w:szCs w:val="20"/>
          <w:lang w:eastAsia="en-US"/>
        </w:rPr>
        <w:t>a mains</w:t>
      </w:r>
      <w:proofErr w:type="gramEnd"/>
      <w:r w:rsidRPr="004F305D">
        <w:rPr>
          <w:rFonts w:eastAsiaTheme="minorHAnsi" w:cs="Times New Roman"/>
          <w:color w:val="auto"/>
          <w:sz w:val="20"/>
          <w:szCs w:val="20"/>
          <w:lang w:eastAsia="en-US"/>
        </w:rPr>
        <w:t xml:space="preserve"> break or supply outage). This should be supported by an ongoing inspection and maintenance programme (see the </w:t>
      </w:r>
      <w:r w:rsidRPr="004F305D">
        <w:rPr>
          <w:rFonts w:eastAsiaTheme="minorHAnsi" w:cs="Times New Roman"/>
          <w:i/>
          <w:color w:val="auto"/>
          <w:sz w:val="20"/>
          <w:szCs w:val="20"/>
          <w:lang w:eastAsia="en-US"/>
        </w:rPr>
        <w:t>Management advice sheet</w:t>
      </w:r>
      <w:r w:rsidRPr="004F305D">
        <w:rPr>
          <w:rFonts w:eastAsiaTheme="minorHAnsi" w:cs="Times New Roman"/>
          <w:color w:val="auto"/>
          <w:sz w:val="20"/>
          <w:szCs w:val="20"/>
          <w:lang w:eastAsia="en-US"/>
        </w:rPr>
        <w:t>).</w:t>
      </w:r>
    </w:p>
    <w:p w14:paraId="4D28BF51" w14:textId="77777777" w:rsidR="00411A73" w:rsidRDefault="00411A73" w:rsidP="00411A73">
      <w:pPr>
        <w:sectPr w:rsidR="00411A73" w:rsidSect="00D90FE7">
          <w:headerReference w:type="first" r:id="rId16"/>
          <w:pgSz w:w="11906" w:h="16838"/>
          <w:pgMar w:top="720" w:right="720" w:bottom="720" w:left="720" w:header="708" w:footer="708" w:gutter="0"/>
          <w:cols w:space="708"/>
          <w:docGrid w:linePitch="360"/>
        </w:sectPr>
      </w:pPr>
    </w:p>
    <w:p w14:paraId="30B3CF16" w14:textId="0939A167" w:rsidR="00D2602A" w:rsidRDefault="00D2602A" w:rsidP="006D5BA6">
      <w:pPr>
        <w:pStyle w:val="Heading1"/>
        <w:shd w:val="clear" w:color="auto" w:fill="00B0F0"/>
        <w:rPr>
          <w:rFonts w:asciiTheme="minorHAnsi" w:hAnsiTheme="minorHAnsi"/>
          <w:b/>
        </w:rPr>
      </w:pPr>
      <w:r w:rsidRPr="002D1E8A">
        <w:rPr>
          <w:rFonts w:asciiTheme="minorHAnsi" w:eastAsia="Arial" w:hAnsiTheme="minorHAnsi"/>
          <w:b/>
          <w:color w:val="FFFFFF"/>
          <w:sz w:val="40"/>
          <w:szCs w:val="40"/>
        </w:rPr>
        <w:lastRenderedPageBreak/>
        <w:t xml:space="preserve">Management advice sheet: </w:t>
      </w:r>
      <w:r w:rsidR="006D5BA6" w:rsidRPr="006D5BA6">
        <w:rPr>
          <w:rFonts w:asciiTheme="minorHAnsi" w:eastAsia="Arial" w:hAnsiTheme="minorHAnsi"/>
          <w:b/>
          <w:color w:val="FFFFFF"/>
          <w:sz w:val="40"/>
          <w:szCs w:val="40"/>
        </w:rPr>
        <w:t>Piped distribution - network</w:t>
      </w:r>
    </w:p>
    <w:p w14:paraId="091D168D" w14:textId="77777777" w:rsidR="006D5BA6" w:rsidRDefault="006D5BA6" w:rsidP="00ED61E5">
      <w:pPr>
        <w:autoSpaceDE w:val="0"/>
        <w:autoSpaceDN w:val="0"/>
        <w:adjustRightInd w:val="0"/>
        <w:spacing w:after="0" w:line="240" w:lineRule="auto"/>
        <w:rPr>
          <w:rFonts w:asciiTheme="minorHAnsi" w:hAnsiTheme="minorHAnsi"/>
          <w:b/>
        </w:rPr>
      </w:pPr>
    </w:p>
    <w:p w14:paraId="0CD4D300" w14:textId="77777777" w:rsidR="00C57B82" w:rsidRPr="00D16E11" w:rsidRDefault="00C57B82" w:rsidP="00C57B82">
      <w:pPr>
        <w:autoSpaceDE w:val="0"/>
        <w:autoSpaceDN w:val="0"/>
        <w:adjustRightInd w:val="0"/>
        <w:spacing w:after="0" w:line="240" w:lineRule="auto"/>
        <w:rPr>
          <w:rFonts w:asciiTheme="minorHAnsi" w:hAnsiTheme="minorHAnsi"/>
          <w:b/>
        </w:rPr>
      </w:pPr>
      <w:r w:rsidRPr="00D16E11">
        <w:rPr>
          <w:rFonts w:asciiTheme="minorHAnsi" w:hAnsiTheme="minorHAnsi"/>
          <w:b/>
          <w:noProof/>
          <w:sz w:val="24"/>
          <w:szCs w:val="24"/>
        </w:rPr>
        <w:drawing>
          <wp:anchor distT="0" distB="0" distL="114300" distR="114300" simplePos="0" relativeHeight="251677696" behindDoc="0" locked="0" layoutInCell="1" allowOverlap="1" wp14:anchorId="4AA31E7D" wp14:editId="2E934689">
            <wp:simplePos x="0" y="0"/>
            <wp:positionH relativeFrom="column">
              <wp:posOffset>4914900</wp:posOffset>
            </wp:positionH>
            <wp:positionV relativeFrom="paragraph">
              <wp:posOffset>287020</wp:posOffset>
            </wp:positionV>
            <wp:extent cx="1485900" cy="1485900"/>
            <wp:effectExtent l="19050" t="19050" r="19050" b="19050"/>
            <wp:wrapSquare wrapText="bothSides"/>
            <wp:docPr id="1046312340" name="Picture 1046312340" descr="A person and person standing in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12340" name="Picture 1046312340" descr="A person and person standing in a grassy area&#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1485900" cy="14859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D16E11">
        <w:rPr>
          <w:rFonts w:asciiTheme="minorHAnsi" w:hAnsiTheme="minorHAnsi"/>
          <w:b/>
        </w:rPr>
        <w:t xml:space="preserve">This management advice sheet provides guidance for the safe management of a piped distribution network, which supports the sanitary inspection </w:t>
      </w:r>
      <w:r w:rsidRPr="00E141CF">
        <w:rPr>
          <w:rFonts w:asciiTheme="minorHAnsi" w:hAnsiTheme="minorHAnsi"/>
          <w:b/>
        </w:rPr>
        <w:t>of a drinking-water supply</w:t>
      </w:r>
      <w:r w:rsidRPr="00D16E11">
        <w:rPr>
          <w:rFonts w:asciiTheme="minorHAnsi" w:hAnsiTheme="minorHAnsi"/>
          <w:b/>
        </w:rPr>
        <w:t>.</w:t>
      </w:r>
    </w:p>
    <w:p w14:paraId="5BAF68B6" w14:textId="77777777" w:rsidR="00C57B82" w:rsidRPr="00D16E11" w:rsidRDefault="00C57B82" w:rsidP="00C57B82">
      <w:pPr>
        <w:autoSpaceDE w:val="0"/>
        <w:autoSpaceDN w:val="0"/>
        <w:adjustRightInd w:val="0"/>
        <w:spacing w:after="0" w:line="240" w:lineRule="auto"/>
        <w:rPr>
          <w:rFonts w:asciiTheme="minorHAnsi" w:hAnsiTheme="minorHAnsi"/>
          <w:b/>
          <w:sz w:val="24"/>
          <w:szCs w:val="24"/>
        </w:rPr>
      </w:pPr>
    </w:p>
    <w:p w14:paraId="7350F36B" w14:textId="77777777" w:rsidR="00C57B82" w:rsidRPr="00D16E11" w:rsidRDefault="00C57B82" w:rsidP="00C57B82">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Guidance for typical operations and maintenance (O&amp;M) activities is provided in Table 1, including suggested frequencies for each activity. These activities are important for keeping the network in good working condition and protecting drinking-water quality.</w:t>
      </w:r>
    </w:p>
    <w:p w14:paraId="03973FE5" w14:textId="77777777" w:rsidR="00C57B82" w:rsidRPr="00D16E11" w:rsidRDefault="00C57B82" w:rsidP="00C57B82">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Table 2 lists potential problems that may be identified during a sanitary inspection, and provides basic corrective actions to consider for each problem.</w:t>
      </w:r>
    </w:p>
    <w:p w14:paraId="5C7AD695" w14:textId="77777777" w:rsidR="00C57B82" w:rsidRPr="00D16E11" w:rsidRDefault="00C57B82" w:rsidP="00C57B82">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This management advice sheet can also support routine management and monitoring practices, which are required to help ensure the ongoing safety of the water supply.</w:t>
      </w:r>
    </w:p>
    <w:p w14:paraId="6F86FA47" w14:textId="77777777" w:rsidR="00C57B82" w:rsidRPr="00D16E11" w:rsidRDefault="00C57B82" w:rsidP="00C57B82">
      <w:pPr>
        <w:autoSpaceDE w:val="0"/>
        <w:autoSpaceDN w:val="0"/>
        <w:adjustRightInd w:val="0"/>
        <w:spacing w:after="0" w:line="240" w:lineRule="auto"/>
        <w:rPr>
          <w:rFonts w:asciiTheme="minorHAnsi" w:eastAsiaTheme="minorHAnsi" w:hAnsiTheme="minorHAnsi" w:cs="Times New Roman"/>
          <w:color w:val="auto"/>
          <w:lang w:eastAsia="en-US"/>
        </w:rPr>
      </w:pPr>
    </w:p>
    <w:p w14:paraId="283C6211" w14:textId="77777777" w:rsidR="00C57B82" w:rsidRPr="00D16E11" w:rsidRDefault="00C57B82" w:rsidP="00C57B82">
      <w:pPr>
        <w:shd w:val="clear" w:color="auto" w:fill="00B0F0"/>
        <w:spacing w:line="0" w:lineRule="atLeast"/>
        <w:rPr>
          <w:rFonts w:asciiTheme="minorHAnsi" w:eastAsia="Arial" w:hAnsiTheme="minorHAnsi"/>
          <w:b/>
          <w:color w:val="FFFFFF"/>
          <w:sz w:val="32"/>
          <w:szCs w:val="32"/>
        </w:rPr>
      </w:pPr>
      <w:r w:rsidRPr="00D16E11">
        <w:rPr>
          <w:rFonts w:asciiTheme="minorHAnsi" w:eastAsia="Arial" w:hAnsiTheme="minorHAnsi"/>
          <w:b/>
          <w:color w:val="FFFFFF"/>
          <w:sz w:val="32"/>
          <w:szCs w:val="32"/>
        </w:rPr>
        <w:t>A. OPERATIONS AND MAINTENANCE</w:t>
      </w:r>
    </w:p>
    <w:p w14:paraId="2F8AEBC9" w14:textId="77777777" w:rsidR="00C57B82" w:rsidRPr="00D16E11" w:rsidRDefault="00C57B82" w:rsidP="00C57B82">
      <w:pPr>
        <w:spacing w:after="120" w:line="240" w:lineRule="auto"/>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Basic O&amp;M can usually be carried out by a trained network operator (e.g. checking the free chlorine residual concentration, cleaning/flushing network pipes). Larger repairs and maintenance tasks (e.g. valve maintenance, back-flow prevention device inspection) may need skilled labour which can be provided by local craftspeople, or with support from outside of the local area.</w:t>
      </w:r>
    </w:p>
    <w:p w14:paraId="7F844E0A" w14:textId="77777777" w:rsidR="00C57B82" w:rsidRPr="00D16E11" w:rsidRDefault="00C57B82" w:rsidP="00C57B82">
      <w:pPr>
        <w:spacing w:after="120" w:line="240" w:lineRule="auto"/>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 xml:space="preserve">The condition of the network components should be inspected routinely to help prevent contaminants entering the network. Any damage or faults should be repaired immediately (e.g. leaking pipes, seized valves, exposed pipework from soil erosion). Standard operating procedures (SOPs) should be developed for important O&amp;M tasks (e.g. leak detection, management of low-pressure events in the network). These should be followed by trained </w:t>
      </w:r>
      <w:proofErr w:type="gramStart"/>
      <w:r w:rsidRPr="00D16E11">
        <w:rPr>
          <w:rFonts w:asciiTheme="minorHAnsi" w:eastAsiaTheme="minorHAnsi" w:hAnsiTheme="minorHAnsi" w:cs="Times New Roman"/>
          <w:color w:val="auto"/>
          <w:sz w:val="20"/>
          <w:szCs w:val="20"/>
          <w:lang w:eastAsia="en-US"/>
        </w:rPr>
        <w:t>individuals</w:t>
      </w:r>
      <w:proofErr w:type="gramEnd"/>
      <w:r w:rsidRPr="00D16E11">
        <w:rPr>
          <w:rFonts w:asciiTheme="minorHAnsi" w:eastAsiaTheme="minorHAnsi" w:hAnsiTheme="minorHAnsi" w:cs="Times New Roman"/>
          <w:color w:val="auto"/>
          <w:sz w:val="20"/>
          <w:szCs w:val="20"/>
          <w:lang w:eastAsia="en-US"/>
        </w:rPr>
        <w:t xml:space="preserve"> so the work is carried out safely and the water supply is not contaminated during the work. </w:t>
      </w:r>
    </w:p>
    <w:p w14:paraId="11B2D58A" w14:textId="77777777" w:rsidR="00C57B82" w:rsidRPr="00D16E11" w:rsidRDefault="00C57B82" w:rsidP="00C57B82">
      <w:pPr>
        <w:spacing w:after="120" w:line="240" w:lineRule="auto"/>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Particular attention should be given to sanitary pipe maintenance practices (e.g. pipe repair, replacement, reinstatement of supply). SOPs should include the use of dedicated drinking-water tools only (e.g. tools colour-coded blue to avoid cross contamination with sewer network tools), trench dewatering, and pipe flushing and final water quality checks before the water supply is reinstated. Minimally, water quality checks should include a visual observation that the water from the affected section of the network is clear (e.g. the water appears clear in a white bucket). Ideally, this should also include a turbidity and free chlorine residual measurement to confirm these parameters are within acceptable limits before supply is reinstated (e.g. a free chlorine residual concentration of at least 0.2 mg/L).</w:t>
      </w:r>
      <w:r w:rsidRPr="00D16E11">
        <w:rPr>
          <w:rFonts w:asciiTheme="minorHAnsi" w:eastAsiaTheme="minorHAnsi" w:hAnsiTheme="minorHAnsi" w:cs="Times New Roman"/>
          <w:color w:val="auto"/>
          <w:sz w:val="20"/>
          <w:szCs w:val="20"/>
          <w:vertAlign w:val="superscript"/>
          <w:lang w:eastAsia="en-US"/>
        </w:rPr>
        <w:t>a</w:t>
      </w:r>
      <w:r w:rsidRPr="00D16E11">
        <w:rPr>
          <w:rFonts w:asciiTheme="minorHAnsi" w:eastAsiaTheme="minorHAnsi" w:hAnsiTheme="minorHAnsi" w:cs="Times New Roman"/>
          <w:color w:val="auto"/>
          <w:sz w:val="20"/>
          <w:szCs w:val="20"/>
          <w:lang w:eastAsia="en-US"/>
        </w:rPr>
        <w:t xml:space="preserve"> </w:t>
      </w:r>
    </w:p>
    <w:p w14:paraId="14B6C502" w14:textId="77777777" w:rsidR="00C57B82" w:rsidRPr="00D16E11" w:rsidRDefault="00C57B82" w:rsidP="00C57B82">
      <w:pPr>
        <w:spacing w:after="120" w:line="240" w:lineRule="auto"/>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Drinking-water pipes should be stored in a sanitary way before they are used (e.g. stored off the ground with the ends of the pipe capped to prevent contamination during storage).</w:t>
      </w:r>
    </w:p>
    <w:p w14:paraId="42B0A835" w14:textId="77777777" w:rsidR="00C57B82" w:rsidRPr="00D16E11" w:rsidRDefault="00C57B82" w:rsidP="00C57B82">
      <w:pPr>
        <w:spacing w:after="120" w:line="240" w:lineRule="auto"/>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Adequate treatment/disinfection are required before consuming the drinking-water. Where chlorine disinfection is practised, operators should make sure there is an adequate free chlorine residual concentration throughout the network by monitoring at regular intervals (see Table 1) and the results recorded (e.g. in a log book).</w:t>
      </w:r>
      <w:r w:rsidRPr="00D16E11">
        <w:rPr>
          <w:rFonts w:asciiTheme="minorHAnsi" w:eastAsiaTheme="minorHAnsi" w:hAnsiTheme="minorHAnsi" w:cs="Times New Roman"/>
          <w:color w:val="auto"/>
          <w:sz w:val="20"/>
          <w:szCs w:val="20"/>
          <w:vertAlign w:val="superscript"/>
          <w:lang w:eastAsia="en-US"/>
        </w:rPr>
        <w:t>a</w:t>
      </w:r>
      <w:r w:rsidRPr="00D16E11">
        <w:rPr>
          <w:rFonts w:asciiTheme="minorHAnsi" w:eastAsiaTheme="minorHAnsi" w:hAnsiTheme="minorHAnsi" w:cs="Times New Roman"/>
          <w:color w:val="auto"/>
          <w:sz w:val="20"/>
          <w:szCs w:val="20"/>
          <w:lang w:eastAsia="en-US"/>
        </w:rPr>
        <w:t xml:space="preserve"> Monitoring locations should ensure geographic spread throughout the network, and include vulnerable populations (e.g. schools, healthcare facilities) and locations where there are known water quality issues (i.e. “hot spots”).</w:t>
      </w:r>
      <w:r w:rsidRPr="00D16E11">
        <w:rPr>
          <w:rFonts w:asciiTheme="minorHAnsi" w:eastAsiaTheme="minorHAnsi" w:hAnsiTheme="minorHAnsi" w:cs="Times New Roman"/>
          <w:color w:val="auto"/>
          <w:sz w:val="20"/>
          <w:szCs w:val="20"/>
          <w:vertAlign w:val="superscript"/>
          <w:lang w:eastAsia="en-US"/>
        </w:rPr>
        <w:t>b</w:t>
      </w:r>
      <w:r w:rsidRPr="00D16E11">
        <w:rPr>
          <w:rFonts w:asciiTheme="minorHAnsi" w:eastAsiaTheme="minorHAnsi" w:hAnsiTheme="minorHAnsi" w:cs="Times New Roman"/>
          <w:color w:val="auto"/>
          <w:sz w:val="20"/>
          <w:szCs w:val="20"/>
          <w:lang w:eastAsia="en-US"/>
        </w:rPr>
        <w:t xml:space="preserve"> As needed, upstream disinfection (e.g. at a water treatment plant) should be optimized and/or batch chlorine disinfection of storage tank water should be carried out. Chemicals (e.g. chlorine) or testing reagents should be used before their expiry date and stored appropriately according to manufacturer’s instructions.</w:t>
      </w:r>
    </w:p>
    <w:p w14:paraId="0E31C1DD" w14:textId="77777777" w:rsidR="00C57B82" w:rsidRPr="00D16E11" w:rsidRDefault="00C57B82" w:rsidP="00C57B82">
      <w:pPr>
        <w:spacing w:after="120" w:line="240" w:lineRule="auto"/>
        <w:rPr>
          <w:rFonts w:asciiTheme="minorHAnsi" w:eastAsiaTheme="minorHAnsi" w:hAnsiTheme="minorHAnsi" w:cs="Times New Roman"/>
          <w:color w:val="auto"/>
          <w:sz w:val="20"/>
          <w:szCs w:val="20"/>
          <w:lang w:eastAsia="en-US"/>
        </w:rPr>
      </w:pPr>
    </w:p>
    <w:p w14:paraId="25E6EF23" w14:textId="77777777" w:rsidR="00C57B82" w:rsidRPr="00D16E11" w:rsidRDefault="00C57B82" w:rsidP="00C57B82">
      <w:pPr>
        <w:spacing w:after="120" w:line="240" w:lineRule="auto"/>
        <w:rPr>
          <w:rFonts w:asciiTheme="minorHAnsi" w:eastAsiaTheme="minorHAnsi" w:hAnsiTheme="minorHAnsi" w:cs="Times New Roman"/>
          <w:color w:val="auto"/>
          <w:sz w:val="20"/>
          <w:szCs w:val="20"/>
          <w:lang w:eastAsia="en-US"/>
        </w:rPr>
      </w:pPr>
    </w:p>
    <w:p w14:paraId="2770DFDE" w14:textId="77777777" w:rsidR="00C57B82" w:rsidRPr="00D16E11" w:rsidRDefault="00C57B82" w:rsidP="00C57B82">
      <w:pPr>
        <w:spacing w:after="120" w:line="240" w:lineRule="auto"/>
        <w:rPr>
          <w:rFonts w:asciiTheme="minorHAnsi" w:eastAsiaTheme="minorHAnsi" w:hAnsiTheme="minorHAnsi" w:cs="Times New Roman"/>
          <w:color w:val="auto"/>
          <w:sz w:val="20"/>
          <w:szCs w:val="20"/>
          <w:lang w:eastAsia="en-US"/>
        </w:rPr>
      </w:pPr>
    </w:p>
    <w:p w14:paraId="30490C6F" w14:textId="77777777" w:rsidR="00C57B82" w:rsidRPr="00D16E11" w:rsidRDefault="00C57B82" w:rsidP="00C57B82">
      <w:pPr>
        <w:autoSpaceDE w:val="0"/>
        <w:autoSpaceDN w:val="0"/>
        <w:adjustRightInd w:val="0"/>
        <w:spacing w:after="120" w:line="240" w:lineRule="auto"/>
        <w:jc w:val="both"/>
        <w:rPr>
          <w:rFonts w:eastAsiaTheme="minorHAnsi" w:cs="Times New Roman"/>
          <w:sz w:val="19"/>
          <w:szCs w:val="19"/>
          <w:lang w:eastAsia="en-US"/>
        </w:rPr>
      </w:pPr>
      <w:proofErr w:type="spellStart"/>
      <w:r w:rsidRPr="00D16E11">
        <w:rPr>
          <w:rFonts w:eastAsiaTheme="minorHAnsi" w:cs="Times New Roman"/>
          <w:sz w:val="19"/>
          <w:szCs w:val="19"/>
          <w:vertAlign w:val="superscript"/>
          <w:lang w:eastAsia="en-US"/>
        </w:rPr>
        <w:t>a</w:t>
      </w:r>
      <w:proofErr w:type="spellEnd"/>
      <w:r w:rsidRPr="00D16E11">
        <w:rPr>
          <w:rFonts w:eastAsiaTheme="minorHAnsi" w:cs="Times New Roman"/>
          <w:sz w:val="19"/>
          <w:szCs w:val="19"/>
          <w:vertAlign w:val="superscript"/>
          <w:lang w:eastAsia="en-US"/>
        </w:rPr>
        <w:t xml:space="preserve"> </w:t>
      </w:r>
      <w:r w:rsidRPr="00D16E11">
        <w:rPr>
          <w:rFonts w:eastAsiaTheme="minorHAnsi" w:cs="Times New Roman"/>
          <w:sz w:val="19"/>
          <w:szCs w:val="19"/>
          <w:lang w:eastAsia="en-US"/>
        </w:rPr>
        <w:t>Where chlorine disinfection is practi</w:t>
      </w:r>
      <w:r>
        <w:rPr>
          <w:rFonts w:eastAsiaTheme="minorHAnsi" w:cs="Times New Roman"/>
          <w:sz w:val="19"/>
          <w:szCs w:val="19"/>
          <w:lang w:eastAsia="en-US"/>
        </w:rPr>
        <w:t>s</w:t>
      </w:r>
      <w:r w:rsidRPr="00D16E11">
        <w:rPr>
          <w:rFonts w:eastAsiaTheme="minorHAnsi" w:cs="Times New Roman"/>
          <w:sz w:val="19"/>
          <w:szCs w:val="19"/>
          <w:lang w:eastAsia="en-US"/>
        </w:rPr>
        <w:t xml:space="preserve">ed, the free chlorine residual concentration should be at least 0.2 mg/L at the point of use. This means that the free chlorine residual concentration in the network should ideally be between 0.2 and 0.5 mg/L - this can allow for chlorine decay during distribution, and subsequent storage and handling at the household level. Note that chlorine effectiveness is impacted by several factors including turbidity, </w:t>
      </w:r>
      <w:proofErr w:type="gramStart"/>
      <w:r w:rsidRPr="00D16E11">
        <w:rPr>
          <w:rFonts w:eastAsiaTheme="minorHAnsi" w:cs="Times New Roman"/>
          <w:sz w:val="19"/>
          <w:szCs w:val="19"/>
          <w:lang w:eastAsia="en-US"/>
        </w:rPr>
        <w:t>pH</w:t>
      </w:r>
      <w:proofErr w:type="gramEnd"/>
      <w:r w:rsidRPr="00D16E11">
        <w:rPr>
          <w:rFonts w:eastAsiaTheme="minorHAnsi" w:cs="Times New Roman"/>
          <w:sz w:val="19"/>
          <w:szCs w:val="19"/>
          <w:lang w:eastAsia="en-US"/>
        </w:rPr>
        <w:t xml:space="preserve"> and temperature. Chlorine doses or contact times will need to be adjusted to ensure adequate chlorine residual concentrations based on the local context. The free chlorine residual concentration in the water should also consider user acceptability. For more information, refer to </w:t>
      </w:r>
      <w:hyperlink r:id="rId18" w:history="1">
        <w:r w:rsidRPr="00D16E11">
          <w:rPr>
            <w:rStyle w:val="Hyperlink"/>
            <w:rFonts w:eastAsiaTheme="minorHAnsi" w:cs="Times New Roman"/>
            <w:sz w:val="19"/>
            <w:szCs w:val="19"/>
            <w:lang w:eastAsia="en-US"/>
          </w:rPr>
          <w:t>Technical notes on drinking-water, sanitation and hygiene in emergencies: measuring chlorine levels in water supplie</w:t>
        </w:r>
      </w:hyperlink>
      <w:r w:rsidRPr="00D16E11">
        <w:rPr>
          <w:rFonts w:eastAsiaTheme="minorHAnsi" w:cs="Times New Roman"/>
          <w:color w:val="0089C3"/>
          <w:sz w:val="19"/>
          <w:szCs w:val="19"/>
          <w:lang w:eastAsia="en-US"/>
        </w:rPr>
        <w:t xml:space="preserve">s </w:t>
      </w:r>
      <w:r w:rsidRPr="00D16E11">
        <w:rPr>
          <w:rFonts w:eastAsiaTheme="minorHAnsi" w:cs="Times New Roman"/>
          <w:sz w:val="19"/>
          <w:szCs w:val="19"/>
          <w:lang w:eastAsia="en-US"/>
        </w:rPr>
        <w:t xml:space="preserve">(WHO &amp; WEDC, 2013). </w:t>
      </w:r>
    </w:p>
    <w:p w14:paraId="7D6ECE6B" w14:textId="77777777" w:rsidR="00C57B82" w:rsidRPr="00D16E11" w:rsidRDefault="00C57B82" w:rsidP="00C57B82">
      <w:pPr>
        <w:autoSpaceDE w:val="0"/>
        <w:autoSpaceDN w:val="0"/>
        <w:adjustRightInd w:val="0"/>
        <w:spacing w:after="120" w:line="240" w:lineRule="auto"/>
        <w:jc w:val="both"/>
        <w:rPr>
          <w:rFonts w:eastAsiaTheme="minorHAnsi" w:cs="Times New Roman"/>
          <w:sz w:val="19"/>
          <w:szCs w:val="19"/>
          <w:lang w:eastAsia="en-US"/>
        </w:rPr>
      </w:pPr>
      <w:r w:rsidRPr="00D16E11">
        <w:rPr>
          <w:rFonts w:eastAsiaTheme="minorHAnsi" w:cs="Times New Roman"/>
          <w:sz w:val="19"/>
          <w:szCs w:val="19"/>
          <w:lang w:eastAsia="en-US"/>
        </w:rPr>
        <w:t xml:space="preserve">During outbreaks of waterborne disease, or when faecal contamination of a drinking-water supply is detected, the free residual chlorine concentration should be increased to at least 0.5 mg/L throughout the network as a minimum immediate response pending further investigation. </w:t>
      </w:r>
      <w:r w:rsidRPr="00D16E11">
        <w:rPr>
          <w:rFonts w:eastAsiaTheme="minorHAnsi" w:cs="Times New Roman"/>
          <w:i/>
          <w:sz w:val="19"/>
          <w:szCs w:val="19"/>
          <w:lang w:eastAsia="en-US"/>
        </w:rPr>
        <w:t>Note</w:t>
      </w:r>
      <w:r w:rsidRPr="00D16E11">
        <w:rPr>
          <w:rFonts w:eastAsiaTheme="minorHAnsi" w:cs="Times New Roman"/>
          <w:sz w:val="19"/>
          <w:szCs w:val="19"/>
          <w:lang w:eastAsia="en-US"/>
        </w:rPr>
        <w:t xml:space="preserve"> – the concentration of chlorine should always be less than 5 mg/L in drinking-water prior to consumption.</w:t>
      </w:r>
    </w:p>
    <w:p w14:paraId="1EF1E5BF" w14:textId="77777777" w:rsidR="00C57B82" w:rsidRPr="00D16E11" w:rsidRDefault="00C57B82" w:rsidP="00C57B82">
      <w:pPr>
        <w:spacing w:after="120" w:line="240" w:lineRule="auto"/>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lastRenderedPageBreak/>
        <w:t xml:space="preserve">A routine programme of pipe cleaning (e.g. flushing, air scouring or pigging) should be undertaken to maintain the network pipes in a sanitary condition. This can remove “slimes” (i.e. microbial biofilms) and accumulated sediment from the pipes. </w:t>
      </w:r>
      <w:proofErr w:type="gramStart"/>
      <w:r w:rsidRPr="00D16E11">
        <w:rPr>
          <w:rFonts w:asciiTheme="minorHAnsi" w:eastAsiaTheme="minorHAnsi" w:hAnsiTheme="minorHAnsi" w:cs="Times New Roman"/>
          <w:color w:val="auto"/>
          <w:sz w:val="20"/>
          <w:szCs w:val="20"/>
          <w:lang w:eastAsia="en-US"/>
        </w:rPr>
        <w:t>In particular, dead</w:t>
      </w:r>
      <w:proofErr w:type="gramEnd"/>
      <w:r w:rsidRPr="00D16E11">
        <w:rPr>
          <w:rFonts w:asciiTheme="minorHAnsi" w:eastAsiaTheme="minorHAnsi" w:hAnsiTheme="minorHAnsi" w:cs="Times New Roman"/>
          <w:color w:val="auto"/>
          <w:sz w:val="20"/>
          <w:szCs w:val="20"/>
          <w:lang w:eastAsia="en-US"/>
        </w:rPr>
        <w:t xml:space="preserve"> leg or low flow sections of the network should be proactively maintained to minimize water quality issues. Abnormal flow events in the network (e.g. high-flow events or changes in the direction of flow) should be avoided where possible, as this may release slimes or resuspend sediment in the pipe. To avoid valves seizing, or valve leakages, a routine programme of valve inspection and maintenance should be undertaken.</w:t>
      </w:r>
    </w:p>
    <w:p w14:paraId="41078210" w14:textId="77777777" w:rsidR="00C57B82" w:rsidRPr="00D16E11" w:rsidRDefault="00C57B82" w:rsidP="00C57B82">
      <w:pPr>
        <w:spacing w:after="120" w:line="240" w:lineRule="auto"/>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Where possible, piped distribution networks should always be pressurized and operate with continuous supply (i.e. water supplied 24 hours per day, 7 days a week). This can help to avoid negative pressure in the network and issues associated with intermittent water supply (e.g. entry of contamination during periods of no service or low pressure, challenges maintaining an adequate free chlorine residual concentration, higher maintenance costs).</w:t>
      </w:r>
    </w:p>
    <w:p w14:paraId="58158A0F" w14:textId="77777777" w:rsidR="00C57B82" w:rsidRPr="00D16E11" w:rsidRDefault="00C57B82" w:rsidP="00C57B82">
      <w:pPr>
        <w:spacing w:after="120" w:line="240" w:lineRule="auto"/>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 xml:space="preserve">Pipe freezing and thawing can lead to pipe breaks, with subsequent leakages or water outages. This can be prevented by burying pipes at a depth that is below the likely ground frost-level, and maintaining a constant flow through the network pipes during very cold conditions. During periods of drought, vigilance is required (including leak detection programmes) to ensure that soil movement does not break network pipes. Water suppliers should also consider programmes to improve water efficiency (e.g. reducing the amount of wash water produced at a water treatment plant that goes to waste, leak reduction in the network) as well as measures to reduce demand (e.g. user education on water conservation). </w:t>
      </w:r>
    </w:p>
    <w:p w14:paraId="4D5E5104" w14:textId="77777777" w:rsidR="00C57B82" w:rsidRPr="00D16E11" w:rsidRDefault="00C57B82" w:rsidP="00C57B82">
      <w:pPr>
        <w:spacing w:after="120" w:line="240" w:lineRule="auto"/>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 xml:space="preserve">Where lead-containing materials are present in a network and/or elevated concentrations of lead are detected in drinking-water, appropriate corrective actions should be considered. This may include the use of corrosion inhibitors, network flushing, advisories on point of use treatment, and the progressive replacement of lead containing </w:t>
      </w:r>
      <w:proofErr w:type="spellStart"/>
      <w:r w:rsidRPr="00D16E11">
        <w:rPr>
          <w:rFonts w:asciiTheme="minorHAnsi" w:eastAsiaTheme="minorHAnsi" w:hAnsiTheme="minorHAnsi" w:cs="Times New Roman"/>
          <w:color w:val="auto"/>
          <w:sz w:val="20"/>
          <w:szCs w:val="20"/>
          <w:lang w:eastAsia="en-US"/>
        </w:rPr>
        <w:t>components.</w:t>
      </w:r>
      <w:r w:rsidRPr="00D16E11">
        <w:rPr>
          <w:rFonts w:asciiTheme="minorHAnsi" w:eastAsiaTheme="minorHAnsi" w:hAnsiTheme="minorHAnsi" w:cs="Times New Roman"/>
          <w:color w:val="auto"/>
          <w:sz w:val="20"/>
          <w:szCs w:val="20"/>
          <w:vertAlign w:val="superscript"/>
          <w:lang w:eastAsia="en-US"/>
        </w:rPr>
        <w:t>c</w:t>
      </w:r>
      <w:proofErr w:type="spellEnd"/>
      <w:r w:rsidRPr="00D16E11">
        <w:rPr>
          <w:rFonts w:asciiTheme="minorHAnsi" w:eastAsiaTheme="minorHAnsi" w:hAnsiTheme="minorHAnsi" w:cs="Times New Roman"/>
          <w:color w:val="auto"/>
          <w:sz w:val="20"/>
          <w:szCs w:val="20"/>
          <w:lang w:eastAsia="en-US"/>
        </w:rPr>
        <w:t xml:space="preserve"> </w:t>
      </w:r>
    </w:p>
    <w:p w14:paraId="3656F20D" w14:textId="77777777" w:rsidR="00C57B82" w:rsidRPr="00D16E11" w:rsidRDefault="00C57B82" w:rsidP="00C57B82">
      <w:pPr>
        <w:spacing w:after="120" w:line="240" w:lineRule="auto"/>
        <w:rPr>
          <w:rFonts w:asciiTheme="minorHAnsi" w:eastAsiaTheme="minorHAnsi" w:hAnsiTheme="minorHAnsi" w:cs="Times New Roman"/>
          <w:color w:val="auto"/>
          <w:sz w:val="20"/>
          <w:szCs w:val="20"/>
          <w:vertAlign w:val="superscript"/>
          <w:lang w:eastAsia="en-US"/>
        </w:rPr>
      </w:pPr>
      <w:r w:rsidRPr="00D16E11">
        <w:rPr>
          <w:rFonts w:asciiTheme="minorHAnsi" w:eastAsiaTheme="minorHAnsi" w:hAnsiTheme="minorHAnsi" w:cs="Times New Roman"/>
          <w:color w:val="auto"/>
          <w:sz w:val="20"/>
          <w:szCs w:val="20"/>
          <w:lang w:eastAsia="en-US"/>
        </w:rPr>
        <w:t>If not already in place, the responsible management entity should work towards the development of a water safety plan (or equivalent risk management approach). This should cover the entire water supply (i.e. source/ catchment, water treatment plant (if present), distribution and storage, and user practices). This will help ensure the safe management of the water supply. The water safety plan should reflect the complexity of the water supply and the local resources and capacity (e.g. a more basic water safety plan is appropriate for simple piped supplies where resources and capacity are limited).</w:t>
      </w:r>
      <w:r w:rsidRPr="00D16E11">
        <w:rPr>
          <w:rFonts w:asciiTheme="minorHAnsi" w:eastAsiaTheme="minorHAnsi" w:hAnsiTheme="minorHAnsi" w:cs="Times New Roman"/>
          <w:color w:val="auto"/>
          <w:sz w:val="20"/>
          <w:szCs w:val="20"/>
          <w:vertAlign w:val="superscript"/>
          <w:lang w:eastAsia="en-US"/>
        </w:rPr>
        <w:t>d</w:t>
      </w:r>
    </w:p>
    <w:p w14:paraId="4090B045" w14:textId="77777777" w:rsidR="00C57B82" w:rsidRPr="00D16E11" w:rsidRDefault="00C57B82" w:rsidP="00C57B82">
      <w:pPr>
        <w:autoSpaceDE w:val="0"/>
        <w:autoSpaceDN w:val="0"/>
        <w:adjustRightInd w:val="0"/>
        <w:spacing w:after="60" w:line="240" w:lineRule="auto"/>
        <w:jc w:val="both"/>
        <w:rPr>
          <w:rFonts w:eastAsiaTheme="minorHAnsi" w:cs="Times New Roman"/>
          <w:sz w:val="19"/>
          <w:szCs w:val="19"/>
          <w:vertAlign w:val="superscript"/>
          <w:lang w:eastAsia="en-US"/>
        </w:rPr>
      </w:pPr>
    </w:p>
    <w:p w14:paraId="09C70EDA" w14:textId="77777777" w:rsidR="00C57B82" w:rsidRPr="00D16E11" w:rsidRDefault="00C57B82" w:rsidP="00C57B82">
      <w:pPr>
        <w:autoSpaceDE w:val="0"/>
        <w:autoSpaceDN w:val="0"/>
        <w:adjustRightInd w:val="0"/>
        <w:spacing w:after="60" w:line="240" w:lineRule="auto"/>
        <w:jc w:val="both"/>
        <w:rPr>
          <w:rFonts w:eastAsiaTheme="minorHAnsi" w:cs="Times New Roman"/>
          <w:sz w:val="19"/>
          <w:szCs w:val="19"/>
          <w:vertAlign w:val="superscript"/>
          <w:lang w:eastAsia="en-US"/>
        </w:rPr>
      </w:pPr>
    </w:p>
    <w:p w14:paraId="3491751F" w14:textId="77777777" w:rsidR="00C57B82" w:rsidRPr="00D16E11" w:rsidRDefault="00C57B82" w:rsidP="00C57B82">
      <w:pPr>
        <w:autoSpaceDE w:val="0"/>
        <w:autoSpaceDN w:val="0"/>
        <w:adjustRightInd w:val="0"/>
        <w:spacing w:after="60" w:line="240" w:lineRule="auto"/>
        <w:jc w:val="both"/>
        <w:rPr>
          <w:rFonts w:eastAsiaTheme="minorHAnsi" w:cs="Times New Roman"/>
          <w:sz w:val="19"/>
          <w:szCs w:val="19"/>
          <w:vertAlign w:val="superscript"/>
          <w:lang w:eastAsia="en-US"/>
        </w:rPr>
      </w:pPr>
    </w:p>
    <w:p w14:paraId="4B46FB61" w14:textId="77777777" w:rsidR="00C57B82" w:rsidRPr="00D16E11" w:rsidRDefault="00C57B82" w:rsidP="00C57B82">
      <w:pPr>
        <w:autoSpaceDE w:val="0"/>
        <w:autoSpaceDN w:val="0"/>
        <w:adjustRightInd w:val="0"/>
        <w:spacing w:after="60" w:line="240" w:lineRule="auto"/>
        <w:jc w:val="both"/>
        <w:rPr>
          <w:rFonts w:eastAsiaTheme="minorHAnsi" w:cs="Times New Roman"/>
          <w:sz w:val="19"/>
          <w:szCs w:val="19"/>
          <w:vertAlign w:val="superscript"/>
          <w:lang w:eastAsia="en-US"/>
        </w:rPr>
      </w:pPr>
    </w:p>
    <w:p w14:paraId="7D269F43" w14:textId="77777777" w:rsidR="00C57B82" w:rsidRPr="00D16E11" w:rsidRDefault="00C57B82" w:rsidP="00C57B82">
      <w:pPr>
        <w:autoSpaceDE w:val="0"/>
        <w:autoSpaceDN w:val="0"/>
        <w:adjustRightInd w:val="0"/>
        <w:spacing w:after="60" w:line="240" w:lineRule="auto"/>
        <w:jc w:val="both"/>
        <w:rPr>
          <w:rFonts w:eastAsiaTheme="minorHAnsi" w:cs="Times New Roman"/>
          <w:sz w:val="19"/>
          <w:szCs w:val="19"/>
          <w:vertAlign w:val="superscript"/>
          <w:lang w:eastAsia="en-US"/>
        </w:rPr>
      </w:pPr>
    </w:p>
    <w:p w14:paraId="4DB8C42D" w14:textId="77777777" w:rsidR="00C57B82" w:rsidRPr="00D16E11" w:rsidRDefault="00C57B82" w:rsidP="00C57B82">
      <w:pPr>
        <w:autoSpaceDE w:val="0"/>
        <w:autoSpaceDN w:val="0"/>
        <w:adjustRightInd w:val="0"/>
        <w:spacing w:after="60" w:line="240" w:lineRule="auto"/>
        <w:jc w:val="both"/>
        <w:rPr>
          <w:rFonts w:eastAsiaTheme="minorHAnsi" w:cs="Times New Roman"/>
          <w:sz w:val="19"/>
          <w:szCs w:val="19"/>
          <w:vertAlign w:val="superscript"/>
          <w:lang w:eastAsia="en-US"/>
        </w:rPr>
      </w:pPr>
    </w:p>
    <w:p w14:paraId="444ACF7C" w14:textId="77777777" w:rsidR="00C57B82" w:rsidRPr="00D16E11" w:rsidRDefault="00C57B82" w:rsidP="00C57B82">
      <w:pPr>
        <w:autoSpaceDE w:val="0"/>
        <w:autoSpaceDN w:val="0"/>
        <w:adjustRightInd w:val="0"/>
        <w:spacing w:after="60" w:line="240" w:lineRule="auto"/>
        <w:jc w:val="both"/>
        <w:rPr>
          <w:rFonts w:eastAsiaTheme="minorHAnsi" w:cs="Times New Roman"/>
          <w:sz w:val="19"/>
          <w:szCs w:val="19"/>
          <w:vertAlign w:val="superscript"/>
          <w:lang w:eastAsia="en-US"/>
        </w:rPr>
      </w:pPr>
    </w:p>
    <w:p w14:paraId="0506996C" w14:textId="77777777" w:rsidR="00C57B82" w:rsidRPr="00D16E11" w:rsidRDefault="00C57B82" w:rsidP="00C57B82">
      <w:pPr>
        <w:autoSpaceDE w:val="0"/>
        <w:autoSpaceDN w:val="0"/>
        <w:adjustRightInd w:val="0"/>
        <w:spacing w:after="60" w:line="240" w:lineRule="auto"/>
        <w:jc w:val="both"/>
        <w:rPr>
          <w:rFonts w:eastAsiaTheme="minorHAnsi" w:cs="Times New Roman"/>
          <w:sz w:val="19"/>
          <w:szCs w:val="19"/>
          <w:vertAlign w:val="superscript"/>
          <w:lang w:eastAsia="en-US"/>
        </w:rPr>
      </w:pPr>
    </w:p>
    <w:p w14:paraId="693881C0" w14:textId="77777777" w:rsidR="00C57B82" w:rsidRPr="00D16E11" w:rsidRDefault="00C57B82" w:rsidP="00C57B82">
      <w:pPr>
        <w:autoSpaceDE w:val="0"/>
        <w:autoSpaceDN w:val="0"/>
        <w:adjustRightInd w:val="0"/>
        <w:spacing w:after="60" w:line="240" w:lineRule="auto"/>
        <w:jc w:val="both"/>
        <w:rPr>
          <w:rFonts w:eastAsiaTheme="minorHAnsi" w:cs="Times New Roman"/>
          <w:sz w:val="19"/>
          <w:szCs w:val="19"/>
          <w:vertAlign w:val="superscript"/>
          <w:lang w:eastAsia="en-US"/>
        </w:rPr>
      </w:pPr>
    </w:p>
    <w:p w14:paraId="37D68176" w14:textId="77777777" w:rsidR="00C57B82" w:rsidRPr="00D16E11" w:rsidRDefault="00C57B82" w:rsidP="00C57B82">
      <w:pPr>
        <w:autoSpaceDE w:val="0"/>
        <w:autoSpaceDN w:val="0"/>
        <w:adjustRightInd w:val="0"/>
        <w:spacing w:after="60" w:line="240" w:lineRule="auto"/>
        <w:jc w:val="both"/>
        <w:rPr>
          <w:rFonts w:eastAsiaTheme="minorHAnsi" w:cs="Times New Roman"/>
          <w:sz w:val="19"/>
          <w:szCs w:val="19"/>
          <w:vertAlign w:val="superscript"/>
          <w:lang w:eastAsia="en-US"/>
        </w:rPr>
      </w:pPr>
    </w:p>
    <w:p w14:paraId="3B31561F" w14:textId="77777777" w:rsidR="00C57B82" w:rsidRPr="00D16E11" w:rsidRDefault="00C57B82" w:rsidP="00C57B82">
      <w:pPr>
        <w:autoSpaceDE w:val="0"/>
        <w:autoSpaceDN w:val="0"/>
        <w:adjustRightInd w:val="0"/>
        <w:spacing w:after="60" w:line="240" w:lineRule="auto"/>
        <w:jc w:val="both"/>
        <w:rPr>
          <w:rFonts w:eastAsiaTheme="minorHAnsi" w:cs="Times New Roman"/>
          <w:sz w:val="19"/>
          <w:szCs w:val="19"/>
          <w:vertAlign w:val="superscript"/>
          <w:lang w:eastAsia="en-US"/>
        </w:rPr>
      </w:pPr>
    </w:p>
    <w:p w14:paraId="6EC1BD53" w14:textId="77777777" w:rsidR="00C57B82" w:rsidRPr="00D16E11" w:rsidRDefault="00C57B82" w:rsidP="00C57B82">
      <w:pPr>
        <w:autoSpaceDE w:val="0"/>
        <w:autoSpaceDN w:val="0"/>
        <w:adjustRightInd w:val="0"/>
        <w:spacing w:after="60" w:line="240" w:lineRule="auto"/>
        <w:jc w:val="both"/>
        <w:rPr>
          <w:rFonts w:eastAsiaTheme="minorHAnsi" w:cs="Times New Roman"/>
          <w:sz w:val="19"/>
          <w:szCs w:val="19"/>
          <w:vertAlign w:val="superscript"/>
          <w:lang w:eastAsia="en-US"/>
        </w:rPr>
      </w:pPr>
    </w:p>
    <w:p w14:paraId="1988FFBB" w14:textId="77777777" w:rsidR="00C57B82" w:rsidRPr="00D16E11" w:rsidRDefault="00C57B82" w:rsidP="00C57B82">
      <w:pPr>
        <w:autoSpaceDE w:val="0"/>
        <w:autoSpaceDN w:val="0"/>
        <w:adjustRightInd w:val="0"/>
        <w:spacing w:after="60" w:line="240" w:lineRule="auto"/>
        <w:jc w:val="both"/>
        <w:rPr>
          <w:rFonts w:eastAsiaTheme="minorHAnsi" w:cs="Times New Roman"/>
          <w:sz w:val="19"/>
          <w:szCs w:val="19"/>
          <w:vertAlign w:val="superscript"/>
          <w:lang w:eastAsia="en-US"/>
        </w:rPr>
      </w:pPr>
    </w:p>
    <w:p w14:paraId="37C77609" w14:textId="77777777" w:rsidR="00C57B82" w:rsidRPr="00D16E11" w:rsidRDefault="00C57B82" w:rsidP="00C57B82">
      <w:pPr>
        <w:autoSpaceDE w:val="0"/>
        <w:autoSpaceDN w:val="0"/>
        <w:adjustRightInd w:val="0"/>
        <w:spacing w:after="60" w:line="240" w:lineRule="auto"/>
        <w:jc w:val="both"/>
        <w:rPr>
          <w:rFonts w:eastAsiaTheme="minorHAnsi" w:cs="Times New Roman"/>
          <w:sz w:val="19"/>
          <w:szCs w:val="19"/>
          <w:vertAlign w:val="superscript"/>
          <w:lang w:eastAsia="en-US"/>
        </w:rPr>
      </w:pPr>
    </w:p>
    <w:p w14:paraId="7A080D95" w14:textId="77777777" w:rsidR="00C57B82" w:rsidRPr="00D16E11" w:rsidRDefault="00C57B82" w:rsidP="00C57B82">
      <w:pPr>
        <w:autoSpaceDE w:val="0"/>
        <w:autoSpaceDN w:val="0"/>
        <w:adjustRightInd w:val="0"/>
        <w:spacing w:after="60" w:line="240" w:lineRule="auto"/>
        <w:jc w:val="both"/>
        <w:rPr>
          <w:rFonts w:eastAsiaTheme="minorHAnsi" w:cs="Times New Roman"/>
          <w:sz w:val="19"/>
          <w:szCs w:val="19"/>
          <w:vertAlign w:val="superscript"/>
          <w:lang w:eastAsia="en-US"/>
        </w:rPr>
      </w:pPr>
    </w:p>
    <w:p w14:paraId="21FE16ED" w14:textId="77777777" w:rsidR="00C57B82" w:rsidRPr="00D16E11" w:rsidRDefault="00C57B82" w:rsidP="00C57B82">
      <w:pPr>
        <w:autoSpaceDE w:val="0"/>
        <w:autoSpaceDN w:val="0"/>
        <w:adjustRightInd w:val="0"/>
        <w:spacing w:after="60" w:line="240" w:lineRule="auto"/>
        <w:jc w:val="both"/>
        <w:rPr>
          <w:rFonts w:eastAsiaTheme="minorHAnsi" w:cs="Times New Roman"/>
          <w:sz w:val="19"/>
          <w:szCs w:val="19"/>
          <w:vertAlign w:val="superscript"/>
          <w:lang w:eastAsia="en-US"/>
        </w:rPr>
      </w:pPr>
    </w:p>
    <w:p w14:paraId="2BC23713" w14:textId="77777777" w:rsidR="00C57B82" w:rsidRPr="00D16E11" w:rsidRDefault="00C57B82" w:rsidP="00C57B82">
      <w:pPr>
        <w:autoSpaceDE w:val="0"/>
        <w:autoSpaceDN w:val="0"/>
        <w:adjustRightInd w:val="0"/>
        <w:spacing w:after="60" w:line="240" w:lineRule="auto"/>
        <w:jc w:val="both"/>
        <w:rPr>
          <w:rFonts w:eastAsiaTheme="minorHAnsi" w:cs="Times New Roman"/>
          <w:sz w:val="19"/>
          <w:szCs w:val="19"/>
          <w:vertAlign w:val="superscript"/>
          <w:lang w:eastAsia="en-US"/>
        </w:rPr>
      </w:pPr>
    </w:p>
    <w:p w14:paraId="54C7977D" w14:textId="77777777" w:rsidR="00C57B82" w:rsidRPr="00D16E11" w:rsidRDefault="00C57B82" w:rsidP="00C57B82">
      <w:pPr>
        <w:autoSpaceDE w:val="0"/>
        <w:autoSpaceDN w:val="0"/>
        <w:adjustRightInd w:val="0"/>
        <w:spacing w:after="60" w:line="240" w:lineRule="auto"/>
        <w:jc w:val="both"/>
        <w:rPr>
          <w:rFonts w:eastAsiaTheme="minorHAnsi" w:cs="Times New Roman"/>
          <w:sz w:val="19"/>
          <w:szCs w:val="19"/>
          <w:vertAlign w:val="superscript"/>
          <w:lang w:eastAsia="en-US"/>
        </w:rPr>
      </w:pPr>
    </w:p>
    <w:p w14:paraId="080B6A1C" w14:textId="77777777" w:rsidR="00C57B82" w:rsidRPr="00D16E11" w:rsidRDefault="00C57B82" w:rsidP="00C57B82">
      <w:pPr>
        <w:autoSpaceDE w:val="0"/>
        <w:autoSpaceDN w:val="0"/>
        <w:adjustRightInd w:val="0"/>
        <w:spacing w:after="60" w:line="240" w:lineRule="auto"/>
        <w:jc w:val="both"/>
        <w:rPr>
          <w:rFonts w:eastAsiaTheme="minorHAnsi" w:cs="Times New Roman"/>
          <w:sz w:val="19"/>
          <w:szCs w:val="19"/>
          <w:vertAlign w:val="superscript"/>
          <w:lang w:eastAsia="en-US"/>
        </w:rPr>
      </w:pPr>
    </w:p>
    <w:p w14:paraId="38F26387" w14:textId="77777777" w:rsidR="00C57B82" w:rsidRPr="00D16E11" w:rsidRDefault="00C57B82" w:rsidP="00C57B82">
      <w:pPr>
        <w:autoSpaceDE w:val="0"/>
        <w:autoSpaceDN w:val="0"/>
        <w:adjustRightInd w:val="0"/>
        <w:spacing w:after="60" w:line="240" w:lineRule="auto"/>
        <w:jc w:val="both"/>
        <w:rPr>
          <w:rFonts w:eastAsiaTheme="minorHAnsi" w:cs="Times New Roman"/>
          <w:sz w:val="19"/>
          <w:szCs w:val="19"/>
          <w:vertAlign w:val="superscript"/>
          <w:lang w:eastAsia="en-US"/>
        </w:rPr>
      </w:pPr>
    </w:p>
    <w:p w14:paraId="45E10417" w14:textId="77777777" w:rsidR="00C57B82" w:rsidRPr="00D16E11" w:rsidRDefault="00C57B82" w:rsidP="00C57B82">
      <w:pPr>
        <w:autoSpaceDE w:val="0"/>
        <w:autoSpaceDN w:val="0"/>
        <w:adjustRightInd w:val="0"/>
        <w:spacing w:after="60" w:line="240" w:lineRule="auto"/>
        <w:jc w:val="both"/>
        <w:rPr>
          <w:rFonts w:eastAsiaTheme="minorHAnsi" w:cs="Times New Roman"/>
          <w:sz w:val="19"/>
          <w:szCs w:val="19"/>
          <w:vertAlign w:val="superscript"/>
          <w:lang w:eastAsia="en-US"/>
        </w:rPr>
      </w:pPr>
    </w:p>
    <w:p w14:paraId="6466BC39" w14:textId="77777777" w:rsidR="00C57B82" w:rsidRPr="00D16E11" w:rsidRDefault="00C57B82" w:rsidP="00C57B82">
      <w:pPr>
        <w:autoSpaceDE w:val="0"/>
        <w:autoSpaceDN w:val="0"/>
        <w:adjustRightInd w:val="0"/>
        <w:spacing w:after="120" w:line="240" w:lineRule="auto"/>
        <w:jc w:val="both"/>
        <w:rPr>
          <w:rFonts w:eastAsiaTheme="minorHAnsi" w:cs="Times New Roman"/>
          <w:sz w:val="19"/>
          <w:szCs w:val="19"/>
          <w:lang w:eastAsia="en-US"/>
        </w:rPr>
      </w:pPr>
      <w:r w:rsidRPr="00D16E11">
        <w:rPr>
          <w:rFonts w:eastAsiaTheme="minorHAnsi" w:cs="Times New Roman"/>
          <w:sz w:val="19"/>
          <w:szCs w:val="19"/>
          <w:vertAlign w:val="superscript"/>
          <w:lang w:eastAsia="en-US"/>
        </w:rPr>
        <w:t xml:space="preserve">b </w:t>
      </w:r>
      <w:r w:rsidRPr="00D16E11">
        <w:rPr>
          <w:rFonts w:eastAsiaTheme="minorHAnsi" w:cs="Times New Roman"/>
          <w:sz w:val="19"/>
          <w:szCs w:val="19"/>
          <w:lang w:eastAsia="en-US"/>
        </w:rPr>
        <w:t xml:space="preserve">For basic guidance on optimizing and monitoring chlorine disinfection in piped distribution networks, refer to </w:t>
      </w:r>
      <w:hyperlink r:id="rId19" w:history="1">
        <w:r w:rsidRPr="00D16E11">
          <w:rPr>
            <w:rStyle w:val="Hyperlink"/>
            <w:rFonts w:eastAsiaTheme="minorHAnsi" w:cs="Times New Roman"/>
            <w:sz w:val="19"/>
            <w:szCs w:val="19"/>
            <w:lang w:eastAsia="en-US"/>
          </w:rPr>
          <w:t>Principles and practices of drinking-water chlorination: a guide to strengthening chlorination practices in small-to medium sized water supplies</w:t>
        </w:r>
      </w:hyperlink>
      <w:r w:rsidRPr="00D16E11">
        <w:rPr>
          <w:rFonts w:eastAsiaTheme="minorHAnsi" w:cs="Times New Roman"/>
          <w:sz w:val="19"/>
          <w:szCs w:val="19"/>
          <w:lang w:eastAsia="en-US"/>
        </w:rPr>
        <w:t xml:space="preserve"> (WHO SEARO, 2017).</w:t>
      </w:r>
    </w:p>
    <w:p w14:paraId="544FB6B0" w14:textId="77777777" w:rsidR="00C57B82" w:rsidRDefault="00C57B82" w:rsidP="00C57B82">
      <w:pPr>
        <w:autoSpaceDE w:val="0"/>
        <w:autoSpaceDN w:val="0"/>
        <w:adjustRightInd w:val="0"/>
        <w:spacing w:after="120" w:line="240" w:lineRule="auto"/>
        <w:jc w:val="both"/>
      </w:pPr>
      <w:r w:rsidRPr="00D16E11">
        <w:rPr>
          <w:rFonts w:eastAsiaTheme="minorHAnsi" w:cs="Times New Roman"/>
          <w:sz w:val="19"/>
          <w:szCs w:val="19"/>
          <w:vertAlign w:val="superscript"/>
          <w:lang w:eastAsia="en-US"/>
        </w:rPr>
        <w:t xml:space="preserve">c </w:t>
      </w:r>
      <w:r w:rsidRPr="00D16E11">
        <w:rPr>
          <w:rFonts w:eastAsiaTheme="minorHAnsi" w:cs="Times New Roman"/>
          <w:sz w:val="19"/>
          <w:szCs w:val="19"/>
          <w:lang w:eastAsia="en-US"/>
        </w:rPr>
        <w:t xml:space="preserve">For information on managing lead in drinking-water, refer to </w:t>
      </w:r>
      <w:hyperlink r:id="rId20" w:history="1">
        <w:r w:rsidRPr="00D16E11">
          <w:rPr>
            <w:rStyle w:val="Hyperlink"/>
            <w:rFonts w:eastAsiaTheme="minorHAnsi" w:cs="Times New Roman"/>
            <w:sz w:val="19"/>
            <w:szCs w:val="19"/>
            <w:lang w:eastAsia="en-US"/>
          </w:rPr>
          <w:t>Lead in drinking-water: health risks, monitoring and corrective actions</w:t>
        </w:r>
      </w:hyperlink>
      <w:r w:rsidRPr="00D16E11">
        <w:rPr>
          <w:rFonts w:eastAsiaTheme="minorHAnsi" w:cs="Times New Roman"/>
          <w:sz w:val="19"/>
          <w:szCs w:val="19"/>
          <w:lang w:eastAsia="en-US"/>
        </w:rPr>
        <w:t xml:space="preserve"> (WHO, 2022).</w:t>
      </w:r>
      <w:r w:rsidRPr="00726B45">
        <w:t xml:space="preserve"> </w:t>
      </w:r>
    </w:p>
    <w:p w14:paraId="112071EE" w14:textId="77777777" w:rsidR="00C57B82" w:rsidRPr="00D16E11" w:rsidRDefault="00C57B82" w:rsidP="00C57B82">
      <w:pPr>
        <w:autoSpaceDE w:val="0"/>
        <w:autoSpaceDN w:val="0"/>
        <w:adjustRightInd w:val="0"/>
        <w:spacing w:after="120" w:line="240" w:lineRule="auto"/>
        <w:jc w:val="both"/>
        <w:rPr>
          <w:rFonts w:eastAsiaTheme="minorHAnsi" w:cs="Times New Roman"/>
          <w:sz w:val="19"/>
          <w:szCs w:val="19"/>
          <w:lang w:eastAsia="en-US"/>
        </w:rPr>
      </w:pPr>
      <w:r w:rsidRPr="00726B45">
        <w:rPr>
          <w:vertAlign w:val="superscript"/>
        </w:rPr>
        <w:t>d</w:t>
      </w:r>
      <w:r>
        <w:rPr>
          <w:rFonts w:eastAsiaTheme="minorHAnsi" w:cs="Times New Roman"/>
          <w:sz w:val="19"/>
          <w:szCs w:val="19"/>
          <w:lang w:eastAsia="en-US"/>
        </w:rPr>
        <w:t xml:space="preserve"> </w:t>
      </w:r>
      <w:r w:rsidRPr="00726B45">
        <w:rPr>
          <w:rFonts w:eastAsiaTheme="minorHAnsi" w:cs="Times New Roman"/>
          <w:sz w:val="19"/>
          <w:szCs w:val="19"/>
          <w:lang w:eastAsia="en-US"/>
        </w:rPr>
        <w:t xml:space="preserve">For information on water safety planning, refer to </w:t>
      </w:r>
      <w:hyperlink r:id="rId21" w:history="1">
        <w:r w:rsidRPr="00726B45">
          <w:rPr>
            <w:rStyle w:val="Hyperlink"/>
            <w:rFonts w:eastAsiaTheme="minorHAnsi" w:cs="Times New Roman"/>
            <w:sz w:val="19"/>
            <w:szCs w:val="19"/>
            <w:lang w:eastAsia="en-US"/>
          </w:rPr>
          <w:t>Water safety planning for small community water supplies: step-by-step risk management guidance for drinking-water supplies in small communities</w:t>
        </w:r>
      </w:hyperlink>
      <w:r>
        <w:rPr>
          <w:rFonts w:eastAsiaTheme="minorHAnsi" w:cs="Times New Roman"/>
          <w:sz w:val="19"/>
          <w:szCs w:val="19"/>
          <w:lang w:eastAsia="en-US"/>
        </w:rPr>
        <w:t xml:space="preserve"> </w:t>
      </w:r>
      <w:r w:rsidRPr="00726B45">
        <w:rPr>
          <w:rFonts w:eastAsiaTheme="minorHAnsi" w:cs="Times New Roman"/>
          <w:sz w:val="19"/>
          <w:szCs w:val="19"/>
          <w:lang w:eastAsia="en-US"/>
        </w:rPr>
        <w:t xml:space="preserve">(WHO, 2012). </w:t>
      </w:r>
    </w:p>
    <w:p w14:paraId="5F7EBEF6" w14:textId="77777777" w:rsidR="00C57B82" w:rsidRPr="00D16E11" w:rsidRDefault="00C57B82" w:rsidP="00C57B82">
      <w:pPr>
        <w:rPr>
          <w:rFonts w:asciiTheme="minorHAnsi" w:hAnsiTheme="minorHAnsi"/>
          <w:b/>
          <w:bCs/>
          <w:sz w:val="24"/>
          <w:szCs w:val="24"/>
        </w:rPr>
      </w:pPr>
      <w:r w:rsidRPr="00D16E11">
        <w:rPr>
          <w:rFonts w:asciiTheme="minorHAnsi" w:hAnsiTheme="minorHAnsi"/>
          <w:b/>
          <w:bCs/>
          <w:sz w:val="24"/>
          <w:szCs w:val="24"/>
        </w:rPr>
        <w:lastRenderedPageBreak/>
        <w:t>Table 1. Guidance for developing an operations and maintenance schedule</w:t>
      </w:r>
    </w:p>
    <w:tbl>
      <w:tblPr>
        <w:tblStyle w:val="TableGrid"/>
        <w:tblW w:w="10500" w:type="dxa"/>
        <w:tblBorders>
          <w:top w:val="single" w:sz="4" w:space="0" w:color="0092C8"/>
          <w:left w:val="single" w:sz="4" w:space="0" w:color="0092C8"/>
          <w:bottom w:val="single" w:sz="4" w:space="0" w:color="0092C8"/>
          <w:right w:val="single" w:sz="4" w:space="0" w:color="0092C8"/>
          <w:insideH w:val="single" w:sz="4" w:space="0" w:color="0092C8"/>
          <w:insideV w:val="single" w:sz="4" w:space="0" w:color="0092C8"/>
        </w:tblBorders>
        <w:shd w:val="clear" w:color="auto" w:fill="FFFFFF" w:themeFill="background1"/>
        <w:tblLook w:val="04A0" w:firstRow="1" w:lastRow="0" w:firstColumn="1" w:lastColumn="0" w:noHBand="0" w:noVBand="1"/>
      </w:tblPr>
      <w:tblGrid>
        <w:gridCol w:w="1691"/>
        <w:gridCol w:w="8809"/>
      </w:tblGrid>
      <w:tr w:rsidR="00C57B82" w:rsidRPr="00D16E11" w14:paraId="5C6E9295" w14:textId="77777777" w:rsidTr="00A151A5">
        <w:trPr>
          <w:trHeight w:val="173"/>
          <w:tblHeader/>
        </w:trPr>
        <w:tc>
          <w:tcPr>
            <w:tcW w:w="1691"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1C70C141" w14:textId="77777777" w:rsidR="00C57B82" w:rsidRPr="00D16E11" w:rsidRDefault="00C57B82" w:rsidP="00A151A5">
            <w:pPr>
              <w:rPr>
                <w:rFonts w:asciiTheme="minorHAnsi" w:hAnsiTheme="minorHAnsi"/>
                <w:b/>
                <w:color w:val="000000" w:themeColor="text1"/>
              </w:rPr>
            </w:pPr>
            <w:r w:rsidRPr="00D16E11">
              <w:rPr>
                <w:rFonts w:asciiTheme="minorHAnsi" w:hAnsiTheme="minorHAnsi"/>
                <w:b/>
                <w:color w:val="000000" w:themeColor="text1"/>
              </w:rPr>
              <w:t>Frequency</w:t>
            </w:r>
          </w:p>
        </w:tc>
        <w:tc>
          <w:tcPr>
            <w:tcW w:w="8809"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2CB2A4F2" w14:textId="77777777" w:rsidR="00C57B82" w:rsidRPr="00D16E11" w:rsidRDefault="00C57B82" w:rsidP="00A151A5">
            <w:pPr>
              <w:rPr>
                <w:rFonts w:asciiTheme="minorHAnsi" w:hAnsiTheme="minorHAnsi"/>
                <w:b/>
                <w:color w:val="000000" w:themeColor="text1"/>
              </w:rPr>
            </w:pPr>
            <w:r w:rsidRPr="00D16E11">
              <w:rPr>
                <w:rFonts w:asciiTheme="minorHAnsi" w:hAnsiTheme="minorHAnsi"/>
                <w:b/>
                <w:color w:val="000000" w:themeColor="text1"/>
              </w:rPr>
              <w:t>Activity</w:t>
            </w:r>
          </w:p>
        </w:tc>
      </w:tr>
      <w:tr w:rsidR="00C57B82" w:rsidRPr="00D16E11" w14:paraId="51462805" w14:textId="77777777" w:rsidTr="00A151A5">
        <w:trPr>
          <w:cantSplit/>
          <w:trHeight w:val="1382"/>
        </w:trPr>
        <w:tc>
          <w:tcPr>
            <w:tcW w:w="1691" w:type="dxa"/>
            <w:tcBorders>
              <w:top w:val="single" w:sz="8" w:space="0" w:color="0092C8"/>
              <w:right w:val="single" w:sz="8" w:space="0" w:color="0092C8"/>
            </w:tcBorders>
            <w:shd w:val="clear" w:color="auto" w:fill="FFFFFF" w:themeFill="background1"/>
          </w:tcPr>
          <w:p w14:paraId="18FA4096" w14:textId="77777777" w:rsidR="00C57B82" w:rsidRPr="00D16E11" w:rsidRDefault="00C57B82" w:rsidP="00A151A5">
            <w:pPr>
              <w:spacing w:after="60"/>
              <w:rPr>
                <w:rFonts w:asciiTheme="minorHAnsi" w:hAnsiTheme="minorHAnsi"/>
                <w:color w:val="000000" w:themeColor="text1"/>
                <w:sz w:val="20"/>
                <w:szCs w:val="20"/>
              </w:rPr>
            </w:pPr>
            <w:r w:rsidRPr="00D16E11">
              <w:rPr>
                <w:rFonts w:asciiTheme="minorHAnsi" w:hAnsiTheme="minorHAnsi"/>
                <w:color w:val="000000" w:themeColor="text1"/>
                <w:sz w:val="20"/>
                <w:szCs w:val="20"/>
              </w:rPr>
              <w:t>Daily to weekly</w:t>
            </w:r>
          </w:p>
        </w:tc>
        <w:tc>
          <w:tcPr>
            <w:tcW w:w="8809" w:type="dxa"/>
            <w:tcBorders>
              <w:top w:val="single" w:sz="8" w:space="0" w:color="0092C8"/>
              <w:left w:val="single" w:sz="8" w:space="0" w:color="0092C8"/>
            </w:tcBorders>
            <w:shd w:val="clear" w:color="auto" w:fill="FFFFFF" w:themeFill="background1"/>
          </w:tcPr>
          <w:p w14:paraId="538C87E4" w14:textId="77777777" w:rsidR="00C57B82" w:rsidRPr="00D16E11" w:rsidRDefault="00C57B82" w:rsidP="00C57B82">
            <w:pPr>
              <w:pStyle w:val="ListParagraph"/>
              <w:numPr>
                <w:ilvl w:val="0"/>
                <w:numId w:val="53"/>
              </w:numPr>
              <w:autoSpaceDE w:val="0"/>
              <w:autoSpaceDN w:val="0"/>
              <w:adjustRightInd w:val="0"/>
              <w:spacing w:after="60"/>
              <w:ind w:hanging="357"/>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 xml:space="preserve">Where chlorination of the water supply is practised, check </w:t>
            </w:r>
            <w:r>
              <w:rPr>
                <w:rFonts w:asciiTheme="minorHAnsi" w:eastAsiaTheme="minorHAnsi" w:hAnsiTheme="minorHAnsi" w:cs="Times New Roman"/>
                <w:color w:val="auto"/>
                <w:sz w:val="20"/>
                <w:szCs w:val="20"/>
                <w:lang w:eastAsia="en-US"/>
              </w:rPr>
              <w:t xml:space="preserve">that </w:t>
            </w:r>
            <w:r w:rsidRPr="00D16E11">
              <w:rPr>
                <w:rFonts w:asciiTheme="minorHAnsi" w:eastAsiaTheme="minorHAnsi" w:hAnsiTheme="minorHAnsi" w:cs="Times New Roman"/>
                <w:color w:val="auto"/>
                <w:sz w:val="20"/>
                <w:szCs w:val="20"/>
                <w:lang w:eastAsia="en-US"/>
              </w:rPr>
              <w:t xml:space="preserve">the free chlorine residual concentration throughout the network is </w:t>
            </w:r>
            <w:proofErr w:type="spellStart"/>
            <w:r w:rsidRPr="00D16E11">
              <w:rPr>
                <w:rFonts w:asciiTheme="minorHAnsi" w:eastAsiaTheme="minorHAnsi" w:hAnsiTheme="minorHAnsi" w:cs="Times New Roman"/>
                <w:color w:val="auto"/>
                <w:sz w:val="20"/>
                <w:szCs w:val="20"/>
                <w:lang w:eastAsia="en-US"/>
              </w:rPr>
              <w:t>adequate.</w:t>
            </w:r>
            <w:r w:rsidRPr="00D16E11">
              <w:rPr>
                <w:rFonts w:asciiTheme="minorHAnsi" w:eastAsiaTheme="minorHAnsi" w:hAnsiTheme="minorHAnsi" w:cs="Times New Roman"/>
                <w:color w:val="auto"/>
                <w:sz w:val="20"/>
                <w:szCs w:val="20"/>
                <w:vertAlign w:val="superscript"/>
                <w:lang w:eastAsia="en-US"/>
              </w:rPr>
              <w:t>a</w:t>
            </w:r>
            <w:proofErr w:type="spellEnd"/>
            <w:r w:rsidRPr="00D16E11">
              <w:rPr>
                <w:rFonts w:asciiTheme="minorHAnsi" w:eastAsiaTheme="minorHAnsi" w:hAnsiTheme="minorHAnsi" w:cs="Times New Roman"/>
                <w:color w:val="auto"/>
                <w:sz w:val="20"/>
                <w:szCs w:val="20"/>
                <w:lang w:eastAsia="en-US"/>
              </w:rPr>
              <w:t xml:space="preserve"> Optimize the upstream chlorine concentration as needed (e.g. by increasing the chlorine dose at the water treatment plant, batch dosing a storage tank). Once the chlorine concentration has been optimized, flush the affected sections of the network as needed until an adequate disinfection residual is </w:t>
            </w:r>
            <w:proofErr w:type="spellStart"/>
            <w:r w:rsidRPr="00D16E11">
              <w:rPr>
                <w:rFonts w:asciiTheme="minorHAnsi" w:eastAsiaTheme="minorHAnsi" w:hAnsiTheme="minorHAnsi" w:cs="Times New Roman"/>
                <w:color w:val="auto"/>
                <w:sz w:val="20"/>
                <w:szCs w:val="20"/>
                <w:lang w:eastAsia="en-US"/>
              </w:rPr>
              <w:t>obtained.</w:t>
            </w:r>
            <w:r w:rsidRPr="00D16E11">
              <w:rPr>
                <w:rFonts w:asciiTheme="minorHAnsi" w:eastAsiaTheme="minorHAnsi" w:hAnsiTheme="minorHAnsi" w:cs="Times New Roman"/>
                <w:color w:val="auto"/>
                <w:sz w:val="20"/>
                <w:szCs w:val="20"/>
                <w:vertAlign w:val="superscript"/>
                <w:lang w:eastAsia="en-US"/>
              </w:rPr>
              <w:t>e</w:t>
            </w:r>
            <w:proofErr w:type="spellEnd"/>
          </w:p>
        </w:tc>
      </w:tr>
      <w:tr w:rsidR="00C57B82" w:rsidRPr="00D16E11" w14:paraId="0DBC2F31" w14:textId="77777777" w:rsidTr="00A151A5">
        <w:trPr>
          <w:trHeight w:val="302"/>
        </w:trPr>
        <w:tc>
          <w:tcPr>
            <w:tcW w:w="1691" w:type="dxa"/>
            <w:tcBorders>
              <w:right w:val="single" w:sz="8" w:space="0" w:color="0092C8"/>
            </w:tcBorders>
            <w:shd w:val="clear" w:color="auto" w:fill="FFFFFF" w:themeFill="background1"/>
          </w:tcPr>
          <w:p w14:paraId="0B7A1AC4" w14:textId="77777777" w:rsidR="00C57B82" w:rsidRPr="00D16E11" w:rsidRDefault="00C57B82" w:rsidP="00A151A5">
            <w:pPr>
              <w:autoSpaceDE w:val="0"/>
              <w:autoSpaceDN w:val="0"/>
              <w:adjustRightInd w:val="0"/>
              <w:spacing w:after="60"/>
              <w:rPr>
                <w:rFonts w:asciiTheme="minorHAnsi" w:hAnsiTheme="minorHAnsi"/>
                <w:color w:val="000000" w:themeColor="text1"/>
                <w:sz w:val="20"/>
                <w:szCs w:val="20"/>
              </w:rPr>
            </w:pPr>
            <w:r w:rsidRPr="00D16E11">
              <w:rPr>
                <w:rFonts w:asciiTheme="minorHAnsi" w:hAnsiTheme="minorHAnsi"/>
                <w:color w:val="000000" w:themeColor="text1"/>
                <w:sz w:val="20"/>
                <w:szCs w:val="20"/>
              </w:rPr>
              <w:t>Ongoing routine</w:t>
            </w:r>
          </w:p>
          <w:p w14:paraId="66618799" w14:textId="77777777" w:rsidR="00C57B82" w:rsidRPr="00D16E11" w:rsidRDefault="00C57B82" w:rsidP="00A151A5">
            <w:pPr>
              <w:spacing w:after="60"/>
              <w:rPr>
                <w:rFonts w:asciiTheme="minorHAnsi" w:hAnsiTheme="minorHAnsi"/>
                <w:color w:val="000000" w:themeColor="text1"/>
                <w:sz w:val="20"/>
                <w:szCs w:val="20"/>
              </w:rPr>
            </w:pPr>
            <w:r w:rsidRPr="00D16E11">
              <w:rPr>
                <w:rFonts w:asciiTheme="minorHAnsi" w:hAnsiTheme="minorHAnsi"/>
                <w:color w:val="000000" w:themeColor="text1"/>
                <w:sz w:val="20"/>
                <w:szCs w:val="20"/>
              </w:rPr>
              <w:t>programmes</w:t>
            </w:r>
          </w:p>
        </w:tc>
        <w:tc>
          <w:tcPr>
            <w:tcW w:w="8809" w:type="dxa"/>
            <w:tcBorders>
              <w:left w:val="single" w:sz="8" w:space="0" w:color="0092C8"/>
            </w:tcBorders>
            <w:shd w:val="clear" w:color="auto" w:fill="FFFFFF" w:themeFill="background1"/>
          </w:tcPr>
          <w:p w14:paraId="469BF3D7" w14:textId="77777777" w:rsidR="00C57B82" w:rsidRPr="00D16E11" w:rsidRDefault="00C57B82" w:rsidP="00C57B82">
            <w:pPr>
              <w:pStyle w:val="ListParagraph"/>
              <w:numPr>
                <w:ilvl w:val="0"/>
                <w:numId w:val="53"/>
              </w:numPr>
              <w:autoSpaceDE w:val="0"/>
              <w:autoSpaceDN w:val="0"/>
              <w:adjustRightInd w:val="0"/>
              <w:spacing w:after="60"/>
              <w:ind w:hanging="357"/>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Conduct network pipe cleaning (e.g. flushing or scouring of network pipes).</w:t>
            </w:r>
          </w:p>
          <w:p w14:paraId="67E6513A" w14:textId="77777777" w:rsidR="00C57B82" w:rsidRPr="00D16E11" w:rsidRDefault="00C57B82" w:rsidP="00C57B82">
            <w:pPr>
              <w:pStyle w:val="ListParagraph"/>
              <w:numPr>
                <w:ilvl w:val="0"/>
                <w:numId w:val="53"/>
              </w:numPr>
              <w:autoSpaceDE w:val="0"/>
              <w:autoSpaceDN w:val="0"/>
              <w:adjustRightInd w:val="0"/>
              <w:spacing w:after="60"/>
              <w:ind w:hanging="357"/>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Inspect and maintain critical network components (e.g. break-pressure tanks, valve boxes, valves) to ensure they are in good working order.</w:t>
            </w:r>
          </w:p>
          <w:p w14:paraId="09C6FAE9" w14:textId="77777777" w:rsidR="00C57B82" w:rsidRPr="00D16E11" w:rsidRDefault="00C57B82" w:rsidP="00C57B82">
            <w:pPr>
              <w:pStyle w:val="ListParagraph"/>
              <w:numPr>
                <w:ilvl w:val="0"/>
                <w:numId w:val="53"/>
              </w:numPr>
              <w:autoSpaceDE w:val="0"/>
              <w:autoSpaceDN w:val="0"/>
              <w:adjustRightInd w:val="0"/>
              <w:spacing w:after="60"/>
              <w:ind w:hanging="357"/>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Conduct leak detection and pipe repair/replacement in the network.</w:t>
            </w:r>
          </w:p>
          <w:p w14:paraId="31947225" w14:textId="77777777" w:rsidR="00C57B82" w:rsidRPr="00D16E11" w:rsidRDefault="00C57B82" w:rsidP="00C57B82">
            <w:pPr>
              <w:pStyle w:val="ListParagraph"/>
              <w:numPr>
                <w:ilvl w:val="0"/>
                <w:numId w:val="53"/>
              </w:numPr>
              <w:autoSpaceDE w:val="0"/>
              <w:autoSpaceDN w:val="0"/>
              <w:adjustRightInd w:val="0"/>
              <w:spacing w:after="60"/>
              <w:ind w:hanging="357"/>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Inspect the network to assess and manage vulnerabilities from:</w:t>
            </w:r>
          </w:p>
          <w:p w14:paraId="26EBC372" w14:textId="77777777" w:rsidR="00C57B82" w:rsidRPr="00D16E11" w:rsidRDefault="00C57B82" w:rsidP="00C57B82">
            <w:pPr>
              <w:pStyle w:val="ListParagraph"/>
              <w:numPr>
                <w:ilvl w:val="0"/>
                <w:numId w:val="65"/>
              </w:numPr>
              <w:autoSpaceDE w:val="0"/>
              <w:autoSpaceDN w:val="0"/>
              <w:adjustRightInd w:val="0"/>
              <w:spacing w:after="60"/>
              <w:ind w:hanging="357"/>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backflow</w:t>
            </w:r>
          </w:p>
          <w:p w14:paraId="3DB5A343" w14:textId="77777777" w:rsidR="00C57B82" w:rsidRPr="00D16E11" w:rsidRDefault="00C57B82" w:rsidP="00C57B82">
            <w:pPr>
              <w:pStyle w:val="ListParagraph"/>
              <w:numPr>
                <w:ilvl w:val="0"/>
                <w:numId w:val="65"/>
              </w:numPr>
              <w:autoSpaceDE w:val="0"/>
              <w:autoSpaceDN w:val="0"/>
              <w:adjustRightInd w:val="0"/>
              <w:spacing w:after="60"/>
              <w:ind w:hanging="357"/>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ageing pipework</w:t>
            </w:r>
          </w:p>
          <w:p w14:paraId="7C4519AD" w14:textId="77777777" w:rsidR="00C57B82" w:rsidRPr="00D16E11" w:rsidRDefault="00C57B82" w:rsidP="00C57B82">
            <w:pPr>
              <w:pStyle w:val="ListParagraph"/>
              <w:numPr>
                <w:ilvl w:val="0"/>
                <w:numId w:val="65"/>
              </w:numPr>
              <w:autoSpaceDE w:val="0"/>
              <w:autoSpaceDN w:val="0"/>
              <w:adjustRightInd w:val="0"/>
              <w:spacing w:after="60"/>
              <w:ind w:hanging="357"/>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cross connections</w:t>
            </w:r>
          </w:p>
          <w:p w14:paraId="01F707F9" w14:textId="77777777" w:rsidR="00C57B82" w:rsidRPr="00D16E11" w:rsidRDefault="00C57B82" w:rsidP="00C57B82">
            <w:pPr>
              <w:pStyle w:val="ListParagraph"/>
              <w:numPr>
                <w:ilvl w:val="0"/>
                <w:numId w:val="65"/>
              </w:numPr>
              <w:autoSpaceDE w:val="0"/>
              <w:autoSpaceDN w:val="0"/>
              <w:adjustRightInd w:val="0"/>
              <w:spacing w:after="60"/>
              <w:ind w:hanging="357"/>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illegal connections</w:t>
            </w:r>
          </w:p>
          <w:p w14:paraId="7CF99453" w14:textId="77777777" w:rsidR="00C57B82" w:rsidRPr="00D16E11" w:rsidRDefault="00C57B82" w:rsidP="00C57B82">
            <w:pPr>
              <w:pStyle w:val="ListParagraph"/>
              <w:numPr>
                <w:ilvl w:val="0"/>
                <w:numId w:val="65"/>
              </w:numPr>
              <w:autoSpaceDE w:val="0"/>
              <w:autoSpaceDN w:val="0"/>
              <w:adjustRightInd w:val="0"/>
              <w:spacing w:after="60"/>
              <w:ind w:hanging="357"/>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vegetation growth.</w:t>
            </w:r>
          </w:p>
        </w:tc>
      </w:tr>
      <w:tr w:rsidR="00C57B82" w:rsidRPr="00D16E11" w14:paraId="1375C9BD" w14:textId="77777777" w:rsidTr="00A151A5">
        <w:trPr>
          <w:cantSplit/>
          <w:trHeight w:val="604"/>
        </w:trPr>
        <w:tc>
          <w:tcPr>
            <w:tcW w:w="1691" w:type="dxa"/>
            <w:tcBorders>
              <w:right w:val="single" w:sz="8" w:space="0" w:color="0092C8"/>
            </w:tcBorders>
            <w:shd w:val="clear" w:color="auto" w:fill="FFFFFF" w:themeFill="background1"/>
          </w:tcPr>
          <w:p w14:paraId="076B18BC" w14:textId="77777777" w:rsidR="00C57B82" w:rsidRPr="00D16E11" w:rsidRDefault="00C57B82" w:rsidP="00A151A5">
            <w:pPr>
              <w:spacing w:after="60"/>
              <w:rPr>
                <w:rFonts w:asciiTheme="minorHAnsi" w:hAnsiTheme="minorHAnsi"/>
                <w:color w:val="000000" w:themeColor="text1"/>
                <w:sz w:val="20"/>
                <w:szCs w:val="20"/>
              </w:rPr>
            </w:pPr>
            <w:r w:rsidRPr="00D16E11">
              <w:rPr>
                <w:rFonts w:asciiTheme="minorHAnsi" w:hAnsiTheme="minorHAnsi"/>
                <w:color w:val="000000" w:themeColor="text1"/>
                <w:sz w:val="20"/>
                <w:szCs w:val="20"/>
              </w:rPr>
              <w:t xml:space="preserve">As the need </w:t>
            </w:r>
            <w:proofErr w:type="spellStart"/>
            <w:r w:rsidRPr="00D16E11">
              <w:rPr>
                <w:rFonts w:asciiTheme="minorHAnsi" w:hAnsiTheme="minorHAnsi"/>
                <w:color w:val="000000" w:themeColor="text1"/>
                <w:sz w:val="20"/>
                <w:szCs w:val="20"/>
              </w:rPr>
              <w:t>arises</w:t>
            </w:r>
            <w:r w:rsidRPr="00D16E11">
              <w:rPr>
                <w:rFonts w:asciiTheme="minorHAnsi" w:hAnsiTheme="minorHAnsi"/>
                <w:sz w:val="20"/>
                <w:szCs w:val="20"/>
                <w:vertAlign w:val="superscript"/>
              </w:rPr>
              <w:t>f</w:t>
            </w:r>
            <w:proofErr w:type="spellEnd"/>
          </w:p>
        </w:tc>
        <w:tc>
          <w:tcPr>
            <w:tcW w:w="8809" w:type="dxa"/>
            <w:tcBorders>
              <w:left w:val="single" w:sz="8" w:space="0" w:color="0092C8"/>
            </w:tcBorders>
            <w:shd w:val="clear" w:color="auto" w:fill="FFFFFF" w:themeFill="background1"/>
          </w:tcPr>
          <w:p w14:paraId="32A0A509" w14:textId="77777777" w:rsidR="00C57B82" w:rsidRPr="00D16E11" w:rsidRDefault="00C57B82" w:rsidP="00C57B82">
            <w:pPr>
              <w:pStyle w:val="ListParagraph"/>
              <w:numPr>
                <w:ilvl w:val="0"/>
                <w:numId w:val="54"/>
              </w:numPr>
              <w:autoSpaceDE w:val="0"/>
              <w:autoSpaceDN w:val="0"/>
              <w:adjustRightInd w:val="0"/>
              <w:spacing w:after="60"/>
              <w:ind w:hanging="357"/>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Perform maintenance tasks (e.g. pipe maintenance).</w:t>
            </w:r>
          </w:p>
          <w:p w14:paraId="57E821B6" w14:textId="77777777" w:rsidR="00C57B82" w:rsidRPr="00D16E11" w:rsidRDefault="00C57B82" w:rsidP="00C57B82">
            <w:pPr>
              <w:pStyle w:val="ListParagraph"/>
              <w:numPr>
                <w:ilvl w:val="0"/>
                <w:numId w:val="54"/>
              </w:numPr>
              <w:autoSpaceDE w:val="0"/>
              <w:autoSpaceDN w:val="0"/>
              <w:adjustRightInd w:val="0"/>
              <w:spacing w:after="60"/>
              <w:ind w:hanging="357"/>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Monitor water distribution to identify changes (e.g. during periods of drought).</w:t>
            </w:r>
          </w:p>
          <w:p w14:paraId="7F621BFB" w14:textId="77777777" w:rsidR="00C57B82" w:rsidRPr="00D16E11" w:rsidRDefault="00C57B82" w:rsidP="00C57B82">
            <w:pPr>
              <w:pStyle w:val="ListParagraph"/>
              <w:numPr>
                <w:ilvl w:val="0"/>
                <w:numId w:val="54"/>
              </w:numPr>
              <w:autoSpaceDE w:val="0"/>
              <w:autoSpaceDN w:val="0"/>
              <w:adjustRightInd w:val="0"/>
              <w:spacing w:after="60"/>
              <w:ind w:hanging="357"/>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Replace any eroded earth around exposed pipework.</w:t>
            </w:r>
          </w:p>
          <w:p w14:paraId="71D8565B" w14:textId="77777777" w:rsidR="00C57B82" w:rsidRPr="00D16E11" w:rsidRDefault="00C57B82" w:rsidP="00C57B82">
            <w:pPr>
              <w:pStyle w:val="ListParagraph"/>
              <w:numPr>
                <w:ilvl w:val="0"/>
                <w:numId w:val="54"/>
              </w:numPr>
              <w:autoSpaceDE w:val="0"/>
              <w:autoSpaceDN w:val="0"/>
              <w:adjustRightInd w:val="0"/>
              <w:spacing w:after="60"/>
              <w:ind w:hanging="357"/>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Ensure procurement of any materials in contact with drinking-water and water treatment chemicals (where used) are safe for drinking-water use.</w:t>
            </w:r>
          </w:p>
        </w:tc>
      </w:tr>
    </w:tbl>
    <w:p w14:paraId="28C901B2" w14:textId="77777777" w:rsidR="00C57B82" w:rsidRPr="00D16E11" w:rsidRDefault="00C57B82" w:rsidP="00C57B82">
      <w:pPr>
        <w:autoSpaceDE w:val="0"/>
        <w:autoSpaceDN w:val="0"/>
        <w:adjustRightInd w:val="0"/>
        <w:spacing w:after="120" w:line="240" w:lineRule="auto"/>
        <w:jc w:val="both"/>
        <w:rPr>
          <w:rFonts w:eastAsiaTheme="minorHAnsi" w:cs="Times New Roman"/>
          <w:sz w:val="2"/>
          <w:szCs w:val="2"/>
          <w:vertAlign w:val="superscript"/>
          <w:lang w:eastAsia="en-US"/>
        </w:rPr>
      </w:pPr>
    </w:p>
    <w:p w14:paraId="4252DFAF" w14:textId="77777777" w:rsidR="00C57B82" w:rsidRPr="00D16E11" w:rsidRDefault="00C57B82" w:rsidP="00C57B82">
      <w:pPr>
        <w:autoSpaceDE w:val="0"/>
        <w:autoSpaceDN w:val="0"/>
        <w:adjustRightInd w:val="0"/>
        <w:spacing w:after="120" w:line="240" w:lineRule="auto"/>
        <w:rPr>
          <w:rFonts w:eastAsiaTheme="minorHAnsi" w:cs="Times New Roman"/>
          <w:color w:val="auto"/>
          <w:sz w:val="19"/>
          <w:szCs w:val="19"/>
          <w:lang w:eastAsia="en-US"/>
        </w:rPr>
      </w:pPr>
      <w:r w:rsidRPr="00D16E11">
        <w:rPr>
          <w:rFonts w:eastAsiaTheme="minorHAnsi" w:cs="Times New Roman"/>
          <w:color w:val="auto"/>
          <w:sz w:val="19"/>
          <w:szCs w:val="19"/>
          <w:vertAlign w:val="superscript"/>
          <w:lang w:eastAsia="en-US"/>
        </w:rPr>
        <w:t>e</w:t>
      </w:r>
      <w:r w:rsidRPr="00D16E11">
        <w:rPr>
          <w:rFonts w:eastAsiaTheme="minorHAnsi" w:cs="Times New Roman"/>
          <w:color w:val="auto"/>
          <w:sz w:val="19"/>
          <w:szCs w:val="19"/>
          <w:lang w:eastAsia="en-US"/>
        </w:rPr>
        <w:t xml:space="preserve"> In water scarce areas, consult with local health authorities before flushing to make sure that the risk to water quality justifies the loss of water. Alternative water supply arrangements may then be needed to ensure that users have sufficient water quantity to meet domestic needs.</w:t>
      </w:r>
    </w:p>
    <w:p w14:paraId="005C0423" w14:textId="77777777" w:rsidR="00C57B82" w:rsidRPr="00D16E11" w:rsidRDefault="00C57B82" w:rsidP="00C57B82">
      <w:pPr>
        <w:autoSpaceDE w:val="0"/>
        <w:autoSpaceDN w:val="0"/>
        <w:adjustRightInd w:val="0"/>
        <w:spacing w:after="120" w:line="240" w:lineRule="auto"/>
        <w:rPr>
          <w:rFonts w:eastAsiaTheme="minorHAnsi" w:cs="Times New Roman"/>
          <w:color w:val="auto"/>
          <w:sz w:val="19"/>
          <w:szCs w:val="19"/>
          <w:lang w:eastAsia="en-US"/>
        </w:rPr>
      </w:pPr>
      <w:r w:rsidRPr="00D16E11">
        <w:rPr>
          <w:rFonts w:eastAsiaTheme="minorHAnsi" w:cs="Times New Roman"/>
          <w:color w:val="auto"/>
          <w:sz w:val="19"/>
          <w:szCs w:val="19"/>
          <w:vertAlign w:val="superscript"/>
          <w:lang w:eastAsia="en-US"/>
        </w:rPr>
        <w:t>f</w:t>
      </w:r>
      <w:r w:rsidRPr="00D16E11">
        <w:rPr>
          <w:rFonts w:eastAsiaTheme="minorHAnsi" w:cs="Times New Roman"/>
          <w:color w:val="auto"/>
          <w:sz w:val="19"/>
          <w:szCs w:val="19"/>
          <w:lang w:eastAsia="en-US"/>
        </w:rPr>
        <w:t xml:space="preserve"> See Table 2 for potential problems that could trigger these activities.</w:t>
      </w:r>
    </w:p>
    <w:p w14:paraId="651751BC" w14:textId="77777777" w:rsidR="00C57B82" w:rsidRPr="00D16E11" w:rsidRDefault="00C57B82" w:rsidP="00C57B82">
      <w:pPr>
        <w:autoSpaceDE w:val="0"/>
        <w:autoSpaceDN w:val="0"/>
        <w:adjustRightInd w:val="0"/>
        <w:spacing w:after="120" w:line="240" w:lineRule="auto"/>
        <w:rPr>
          <w:rFonts w:asciiTheme="minorHAnsi" w:eastAsiaTheme="minorHAnsi" w:hAnsiTheme="minorHAnsi" w:cstheme="minorHAnsi"/>
          <w:b/>
          <w:bCs/>
          <w:color w:val="auto"/>
          <w:sz w:val="19"/>
          <w:szCs w:val="19"/>
          <w:lang w:eastAsia="en-US"/>
        </w:rPr>
      </w:pPr>
      <w:r w:rsidRPr="00D16E11">
        <w:rPr>
          <w:rFonts w:asciiTheme="minorHAnsi" w:eastAsiaTheme="minorHAnsi" w:hAnsiTheme="minorHAnsi" w:cstheme="minorHAnsi"/>
          <w:b/>
          <w:bCs/>
          <w:color w:val="auto"/>
          <w:sz w:val="19"/>
          <w:szCs w:val="19"/>
          <w:lang w:eastAsia="en-US"/>
        </w:rPr>
        <w:t>General notes</w:t>
      </w:r>
    </w:p>
    <w:p w14:paraId="4AA77AC8" w14:textId="77777777" w:rsidR="00C57B82" w:rsidRPr="00D16E11" w:rsidRDefault="00C57B82" w:rsidP="00C57B82">
      <w:pPr>
        <w:pStyle w:val="ListParagraph"/>
        <w:numPr>
          <w:ilvl w:val="0"/>
          <w:numId w:val="35"/>
        </w:numPr>
        <w:autoSpaceDE w:val="0"/>
        <w:autoSpaceDN w:val="0"/>
        <w:adjustRightInd w:val="0"/>
        <w:spacing w:after="120" w:line="240" w:lineRule="auto"/>
        <w:ind w:left="714" w:hanging="357"/>
        <w:contextualSpacing w:val="0"/>
        <w:rPr>
          <w:rFonts w:asciiTheme="minorHAnsi" w:eastAsiaTheme="minorHAnsi" w:hAnsiTheme="minorHAnsi" w:cstheme="minorHAnsi"/>
          <w:color w:val="auto"/>
          <w:sz w:val="19"/>
          <w:szCs w:val="19"/>
          <w:lang w:eastAsia="en-US"/>
        </w:rPr>
      </w:pPr>
      <w:r w:rsidRPr="00D16E11">
        <w:rPr>
          <w:rFonts w:asciiTheme="minorHAnsi" w:eastAsiaTheme="minorHAnsi" w:hAnsiTheme="minorHAnsi" w:cstheme="minorHAnsi"/>
          <w:color w:val="auto"/>
          <w:sz w:val="19"/>
          <w:szCs w:val="19"/>
          <w:lang w:eastAsia="en-US"/>
        </w:rPr>
        <w:t>The suggested frequencies in Table 1 are a minimum recommendation. The frequency of activities may need to be increased depending on the local context. A suitable O&amp;M schedule should be made for each site, including who is responsible for performing the work. Completion of activities as per the O&amp;M schedule should be recorded, including additional details for any problems identified and corrective actions undertaken.</w:t>
      </w:r>
    </w:p>
    <w:p w14:paraId="161E1896" w14:textId="77777777" w:rsidR="00C57B82" w:rsidRPr="00D16E11" w:rsidRDefault="00C57B82" w:rsidP="00C57B82">
      <w:pPr>
        <w:pStyle w:val="ListParagraph"/>
        <w:numPr>
          <w:ilvl w:val="0"/>
          <w:numId w:val="35"/>
        </w:numPr>
        <w:autoSpaceDE w:val="0"/>
        <w:autoSpaceDN w:val="0"/>
        <w:adjustRightInd w:val="0"/>
        <w:spacing w:after="120" w:line="240" w:lineRule="auto"/>
        <w:ind w:left="714" w:hanging="357"/>
        <w:contextualSpacing w:val="0"/>
        <w:rPr>
          <w:rFonts w:asciiTheme="minorHAnsi" w:eastAsiaTheme="minorHAnsi" w:hAnsiTheme="minorHAnsi" w:cstheme="minorHAnsi"/>
          <w:color w:val="auto"/>
          <w:sz w:val="19"/>
          <w:szCs w:val="19"/>
          <w:lang w:eastAsia="en-US"/>
        </w:rPr>
      </w:pPr>
      <w:r w:rsidRPr="00D16E11">
        <w:rPr>
          <w:rFonts w:asciiTheme="minorHAnsi" w:eastAsiaTheme="minorHAnsi" w:hAnsiTheme="minorHAnsi" w:cstheme="minorHAnsi"/>
          <w:color w:val="auto"/>
          <w:sz w:val="19"/>
          <w:szCs w:val="19"/>
          <w:lang w:eastAsia="en-US"/>
        </w:rPr>
        <w:t xml:space="preserve">Only people with relevant training and skills should undertake the activities in Table 1. Care should be taken when handling disinfection products. </w:t>
      </w:r>
    </w:p>
    <w:p w14:paraId="1BA1E260" w14:textId="77777777" w:rsidR="00C57B82" w:rsidRPr="00D16E11" w:rsidRDefault="00C57B82" w:rsidP="00C57B82">
      <w:pPr>
        <w:pStyle w:val="ListParagraph"/>
        <w:numPr>
          <w:ilvl w:val="0"/>
          <w:numId w:val="35"/>
        </w:numPr>
        <w:autoSpaceDE w:val="0"/>
        <w:autoSpaceDN w:val="0"/>
        <w:adjustRightInd w:val="0"/>
        <w:spacing w:after="120" w:line="240" w:lineRule="auto"/>
        <w:contextualSpacing w:val="0"/>
        <w:rPr>
          <w:rFonts w:asciiTheme="minorHAnsi" w:eastAsiaTheme="minorHAnsi" w:hAnsiTheme="minorHAnsi" w:cstheme="minorHAnsi"/>
          <w:color w:val="auto"/>
          <w:sz w:val="19"/>
          <w:szCs w:val="19"/>
          <w:lang w:eastAsia="en-US"/>
        </w:rPr>
      </w:pPr>
      <w:r w:rsidRPr="00D16E11">
        <w:rPr>
          <w:rFonts w:asciiTheme="minorHAnsi" w:eastAsiaTheme="minorHAnsi" w:hAnsiTheme="minorHAnsi" w:cstheme="minorHAnsi"/>
          <w:color w:val="auto"/>
          <w:sz w:val="19"/>
          <w:szCs w:val="19"/>
          <w:lang w:eastAsia="en-US"/>
        </w:rPr>
        <w:t xml:space="preserve">For guidance on appropriate frequencies for monitoring (e.g. sanitary inspections, water quality testing), refer to </w:t>
      </w:r>
      <w:hyperlink r:id="rId22" w:history="1">
        <w:r w:rsidRPr="000E5560">
          <w:rPr>
            <w:rFonts w:cs="Times New Roman"/>
            <w:color w:val="0563C1"/>
            <w:sz w:val="19"/>
            <w:szCs w:val="19"/>
            <w:u w:val="single"/>
          </w:rPr>
          <w:t>Guidelines for drinking-water quality: small water supplies</w:t>
        </w:r>
      </w:hyperlink>
      <w:r w:rsidRPr="00D16E11" w:rsidDel="00184184">
        <w:rPr>
          <w:rFonts w:asciiTheme="minorHAnsi" w:eastAsiaTheme="minorHAnsi" w:hAnsiTheme="minorHAnsi" w:cstheme="minorHAnsi"/>
          <w:color w:val="auto"/>
          <w:sz w:val="19"/>
          <w:szCs w:val="19"/>
          <w:lang w:eastAsia="en-US"/>
        </w:rPr>
        <w:t xml:space="preserve"> </w:t>
      </w:r>
      <w:r w:rsidRPr="00D16E11">
        <w:rPr>
          <w:rFonts w:asciiTheme="minorHAnsi" w:eastAsiaTheme="minorHAnsi" w:hAnsiTheme="minorHAnsi" w:cstheme="minorHAnsi"/>
          <w:color w:val="auto"/>
          <w:sz w:val="19"/>
          <w:szCs w:val="19"/>
          <w:lang w:eastAsia="en-US"/>
        </w:rPr>
        <w:t>(WHO, 2024).</w:t>
      </w:r>
    </w:p>
    <w:p w14:paraId="2C7632FA" w14:textId="77777777" w:rsidR="00C57B82" w:rsidRPr="00D16E11" w:rsidRDefault="00C57B82" w:rsidP="00C57B82">
      <w:pPr>
        <w:pStyle w:val="ListParagraph"/>
        <w:autoSpaceDE w:val="0"/>
        <w:autoSpaceDN w:val="0"/>
        <w:adjustRightInd w:val="0"/>
        <w:spacing w:after="120" w:line="240" w:lineRule="auto"/>
        <w:contextualSpacing w:val="0"/>
        <w:rPr>
          <w:rFonts w:asciiTheme="minorHAnsi" w:eastAsiaTheme="minorHAnsi" w:hAnsiTheme="minorHAnsi" w:cstheme="minorHAnsi"/>
          <w:color w:val="auto"/>
          <w:sz w:val="19"/>
          <w:szCs w:val="19"/>
          <w:lang w:eastAsia="en-US"/>
        </w:rPr>
      </w:pPr>
    </w:p>
    <w:p w14:paraId="4D8E59D7" w14:textId="77777777" w:rsidR="00C57B82" w:rsidRPr="00D16E11" w:rsidRDefault="00C57B82" w:rsidP="00C57B82">
      <w:pPr>
        <w:pStyle w:val="ListParagraph"/>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69196FB5" w14:textId="77777777" w:rsidR="00C57B82" w:rsidRPr="00D16E11" w:rsidRDefault="00C57B82" w:rsidP="00C57B82">
      <w:pPr>
        <w:shd w:val="clear" w:color="auto" w:fill="00B0F0"/>
        <w:spacing w:line="0" w:lineRule="atLeast"/>
        <w:rPr>
          <w:rFonts w:asciiTheme="minorHAnsi" w:eastAsia="Arial" w:hAnsiTheme="minorHAnsi"/>
          <w:b/>
          <w:color w:val="FFFFFF"/>
          <w:sz w:val="32"/>
          <w:szCs w:val="32"/>
        </w:rPr>
      </w:pPr>
      <w:r w:rsidRPr="00D16E11">
        <w:rPr>
          <w:rFonts w:asciiTheme="minorHAnsi" w:eastAsia="Arial" w:hAnsiTheme="minorHAnsi"/>
          <w:b/>
          <w:color w:val="FFFFFF"/>
          <w:sz w:val="32"/>
          <w:szCs w:val="32"/>
        </w:rPr>
        <w:t>B. PROBLEMS AND CORRECTIVE ACTIONS</w:t>
      </w:r>
    </w:p>
    <w:p w14:paraId="0FDF7475" w14:textId="77777777" w:rsidR="00C57B82" w:rsidRPr="00D16E11" w:rsidRDefault="00C57B82" w:rsidP="00C57B82">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 xml:space="preserve">Each problem in Table 2 is linked to the same question number in Section B of the </w:t>
      </w:r>
      <w:r w:rsidRPr="00D16E11">
        <w:rPr>
          <w:rFonts w:asciiTheme="minorHAnsi" w:eastAsiaTheme="minorHAnsi" w:hAnsiTheme="minorHAnsi" w:cs="Times New Roman"/>
          <w:i/>
          <w:color w:val="auto"/>
          <w:sz w:val="20"/>
          <w:szCs w:val="20"/>
          <w:lang w:eastAsia="en-US"/>
        </w:rPr>
        <w:t>Sanitary inspection form</w:t>
      </w:r>
      <w:r w:rsidRPr="00D16E11">
        <w:rPr>
          <w:rFonts w:asciiTheme="minorHAnsi" w:eastAsiaTheme="minorHAnsi" w:hAnsiTheme="minorHAnsi" w:cs="Times New Roman"/>
          <w:color w:val="auto"/>
          <w:sz w:val="20"/>
          <w:szCs w:val="20"/>
          <w:lang w:eastAsia="en-US"/>
        </w:rPr>
        <w:t>. Where relevant, corrective actions should be completed by trained individuals according to SOPs. Where needed, develop awareness raising and education programmes, and if necessary, local rules or regulations, to support safe drinking-water management in the context of the guidance provided in Table 2.</w:t>
      </w:r>
    </w:p>
    <w:p w14:paraId="0A837018" w14:textId="77777777" w:rsidR="00C57B82" w:rsidRPr="00D16E11" w:rsidRDefault="00C57B82" w:rsidP="00C57B82">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 xml:space="preserve">If problems are identified that represent an immediate threat to drinking-water safety (e.g. likely presence of faecal contamination in the water supply, positive </w:t>
      </w:r>
      <w:r w:rsidRPr="00D16E11">
        <w:rPr>
          <w:rFonts w:asciiTheme="minorHAnsi" w:eastAsiaTheme="minorHAnsi" w:hAnsiTheme="minorHAnsi" w:cs="Times New Roman"/>
          <w:i/>
          <w:color w:val="auto"/>
          <w:sz w:val="20"/>
          <w:szCs w:val="20"/>
          <w:lang w:eastAsia="en-US"/>
        </w:rPr>
        <w:t>E. coli</w:t>
      </w:r>
      <w:r w:rsidRPr="00D16E11">
        <w:rPr>
          <w:rFonts w:asciiTheme="minorHAnsi" w:eastAsiaTheme="minorHAnsi" w:hAnsiTheme="minorHAnsi" w:cs="Times New Roman"/>
          <w:color w:val="auto"/>
          <w:sz w:val="20"/>
          <w:szCs w:val="20"/>
          <w:lang w:eastAsia="en-US"/>
        </w:rPr>
        <w:t xml:space="preserve"> detection), consider what immediate actions should be taken to minimize the risk to public health (e.g. advise users to seek an alternative safe drinking-water source, disinfect the water at the point of use).</w:t>
      </w:r>
    </w:p>
    <w:p w14:paraId="6F6FF60C" w14:textId="77777777" w:rsidR="00C57B82" w:rsidRDefault="00C57B82" w:rsidP="00C57B82">
      <w:pPr>
        <w:rPr>
          <w:rFonts w:asciiTheme="minorHAnsi" w:hAnsiTheme="minorHAnsi"/>
          <w:b/>
          <w:bCs/>
          <w:sz w:val="24"/>
          <w:szCs w:val="24"/>
        </w:rPr>
      </w:pPr>
    </w:p>
    <w:p w14:paraId="353F2671" w14:textId="77777777" w:rsidR="00C57B82" w:rsidRPr="00D16E11" w:rsidRDefault="00C57B82" w:rsidP="00C57B82">
      <w:pPr>
        <w:rPr>
          <w:rFonts w:asciiTheme="minorHAnsi" w:hAnsiTheme="minorHAnsi"/>
          <w:b/>
          <w:bCs/>
          <w:sz w:val="24"/>
          <w:szCs w:val="24"/>
        </w:rPr>
      </w:pPr>
      <w:r w:rsidRPr="00D16E11">
        <w:rPr>
          <w:rFonts w:asciiTheme="minorHAnsi" w:hAnsiTheme="minorHAnsi"/>
          <w:b/>
          <w:bCs/>
          <w:sz w:val="24"/>
          <w:szCs w:val="24"/>
        </w:rPr>
        <w:lastRenderedPageBreak/>
        <w:t>Table 2. Common problems associated with a piped distribution network, and suggested corrective actions</w:t>
      </w:r>
    </w:p>
    <w:tbl>
      <w:tblPr>
        <w:tblStyle w:val="TableGrid"/>
        <w:tblW w:w="10480"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shd w:val="clear" w:color="auto" w:fill="FFFFFF" w:themeFill="background1"/>
        <w:tblLayout w:type="fixed"/>
        <w:tblLook w:val="04A0" w:firstRow="1" w:lastRow="0" w:firstColumn="1" w:lastColumn="0" w:noHBand="0" w:noVBand="1"/>
      </w:tblPr>
      <w:tblGrid>
        <w:gridCol w:w="1124"/>
        <w:gridCol w:w="3119"/>
        <w:gridCol w:w="6237"/>
      </w:tblGrid>
      <w:tr w:rsidR="00C57B82" w:rsidRPr="00D16E11" w14:paraId="3077B8F8" w14:textId="77777777" w:rsidTr="00A151A5">
        <w:trPr>
          <w:trHeight w:val="512"/>
          <w:tblHeader/>
        </w:trPr>
        <w:tc>
          <w:tcPr>
            <w:tcW w:w="1124" w:type="dxa"/>
            <w:shd w:val="clear" w:color="auto" w:fill="FFFFFF" w:themeFill="background1"/>
            <w:vAlign w:val="center"/>
          </w:tcPr>
          <w:p w14:paraId="52B28F19" w14:textId="77777777" w:rsidR="00C57B82" w:rsidRPr="00D16E11" w:rsidRDefault="00C57B82" w:rsidP="00A151A5">
            <w:pPr>
              <w:jc w:val="center"/>
              <w:rPr>
                <w:rFonts w:cstheme="minorHAnsi"/>
                <w:b/>
                <w:color w:val="000000" w:themeColor="text1"/>
              </w:rPr>
            </w:pPr>
            <w:r w:rsidRPr="00D16E11">
              <w:rPr>
                <w:rFonts w:cstheme="minorHAnsi"/>
                <w:b/>
                <w:color w:val="000000" w:themeColor="text1"/>
              </w:rPr>
              <w:t>Question</w:t>
            </w:r>
          </w:p>
        </w:tc>
        <w:tc>
          <w:tcPr>
            <w:tcW w:w="3119" w:type="dxa"/>
            <w:shd w:val="clear" w:color="auto" w:fill="FFFFFF" w:themeFill="background1"/>
            <w:vAlign w:val="center"/>
          </w:tcPr>
          <w:p w14:paraId="272887F4" w14:textId="77777777" w:rsidR="00C57B82" w:rsidRPr="00D16E11" w:rsidRDefault="00C57B82" w:rsidP="00A151A5">
            <w:pPr>
              <w:rPr>
                <w:rFonts w:cstheme="minorHAnsi"/>
                <w:b/>
                <w:color w:val="000000" w:themeColor="text1"/>
              </w:rPr>
            </w:pPr>
            <w:r w:rsidRPr="00D16E11">
              <w:rPr>
                <w:rFonts w:cstheme="minorHAnsi"/>
                <w:b/>
                <w:color w:val="000000" w:themeColor="text1"/>
              </w:rPr>
              <w:t>Problem identified</w:t>
            </w:r>
          </w:p>
        </w:tc>
        <w:tc>
          <w:tcPr>
            <w:tcW w:w="6237" w:type="dxa"/>
            <w:shd w:val="clear" w:color="auto" w:fill="FFFFFF" w:themeFill="background1"/>
            <w:vAlign w:val="center"/>
          </w:tcPr>
          <w:p w14:paraId="58F45542" w14:textId="77777777" w:rsidR="00C57B82" w:rsidRPr="00D16E11" w:rsidRDefault="00C57B82" w:rsidP="00A151A5">
            <w:pPr>
              <w:rPr>
                <w:rFonts w:cstheme="minorHAnsi"/>
                <w:b/>
                <w:color w:val="000000" w:themeColor="text1"/>
              </w:rPr>
            </w:pPr>
            <w:r w:rsidRPr="00D16E11">
              <w:rPr>
                <w:rFonts w:cstheme="minorHAnsi"/>
                <w:b/>
                <w:color w:val="000000" w:themeColor="text1"/>
              </w:rPr>
              <w:t>Corrective actions to consider</w:t>
            </w:r>
          </w:p>
        </w:tc>
      </w:tr>
      <w:tr w:rsidR="00C57B82" w:rsidRPr="00D16E11" w14:paraId="27BF82C6" w14:textId="77777777" w:rsidTr="00A151A5">
        <w:trPr>
          <w:cantSplit/>
        </w:trPr>
        <w:tc>
          <w:tcPr>
            <w:tcW w:w="1124" w:type="dxa"/>
            <w:shd w:val="clear" w:color="auto" w:fill="FFFFFF" w:themeFill="background1"/>
          </w:tcPr>
          <w:p w14:paraId="7BFFBC76" w14:textId="77777777" w:rsidR="00C57B82" w:rsidRPr="00D16E11" w:rsidRDefault="00C57B82" w:rsidP="00A151A5">
            <w:pPr>
              <w:spacing w:after="60"/>
              <w:jc w:val="center"/>
              <w:rPr>
                <w:rFonts w:cstheme="minorHAnsi"/>
                <w:b/>
                <w:sz w:val="20"/>
                <w:szCs w:val="20"/>
              </w:rPr>
            </w:pPr>
            <w:r w:rsidRPr="00D16E11">
              <w:rPr>
                <w:rFonts w:cstheme="minorHAnsi"/>
                <w:b/>
                <w:sz w:val="20"/>
                <w:szCs w:val="20"/>
              </w:rPr>
              <w:t>1</w:t>
            </w:r>
          </w:p>
        </w:tc>
        <w:tc>
          <w:tcPr>
            <w:tcW w:w="3119" w:type="dxa"/>
            <w:shd w:val="clear" w:color="auto" w:fill="FFFFFF" w:themeFill="background1"/>
          </w:tcPr>
          <w:p w14:paraId="1CEDE7D1" w14:textId="77777777" w:rsidR="00C57B82" w:rsidRPr="00D16E11" w:rsidRDefault="00C57B82" w:rsidP="00A151A5">
            <w:pPr>
              <w:autoSpaceDE w:val="0"/>
              <w:autoSpaceDN w:val="0"/>
              <w:adjustRightInd w:val="0"/>
              <w:spacing w:after="6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Valve box or break-pressure tank covers are missing (or open, unlocked), or in poor condition (e.g. deep cracks, severely corroded, does not fit tightly when closed), which could allow contaminants to enter the network (e.g. via surface water, entry of animals).</w:t>
            </w:r>
          </w:p>
        </w:tc>
        <w:tc>
          <w:tcPr>
            <w:tcW w:w="6237" w:type="dxa"/>
            <w:shd w:val="clear" w:color="auto" w:fill="FFFFFF" w:themeFill="background1"/>
          </w:tcPr>
          <w:p w14:paraId="6DE2F498" w14:textId="77777777" w:rsidR="00C57B82" w:rsidRPr="00D16E11" w:rsidRDefault="00C57B82" w:rsidP="00C57B82">
            <w:pPr>
              <w:pStyle w:val="ListParagraph"/>
              <w:numPr>
                <w:ilvl w:val="0"/>
                <w:numId w:val="6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If the cover is missing, or it is in poor condition, provide a temporary cover to minimize entry of contaminants. Repair or replace the cover as soon as possible.</w:t>
            </w:r>
          </w:p>
          <w:p w14:paraId="36CE69D9" w14:textId="77777777" w:rsidR="00C57B82" w:rsidRPr="00D16E11" w:rsidRDefault="00C57B82" w:rsidP="00C57B82">
            <w:pPr>
              <w:pStyle w:val="ListParagraph"/>
              <w:numPr>
                <w:ilvl w:val="0"/>
                <w:numId w:val="6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If the cover is open or unlocked, communicate the importance of closing and locking the cover securely when it is not in use.</w:t>
            </w:r>
          </w:p>
        </w:tc>
      </w:tr>
      <w:tr w:rsidR="00C57B82" w:rsidRPr="00D16E11" w14:paraId="5F31F264" w14:textId="77777777" w:rsidTr="00A151A5">
        <w:trPr>
          <w:cantSplit/>
        </w:trPr>
        <w:tc>
          <w:tcPr>
            <w:tcW w:w="1124" w:type="dxa"/>
            <w:shd w:val="clear" w:color="auto" w:fill="FFFFFF" w:themeFill="background1"/>
          </w:tcPr>
          <w:p w14:paraId="7908B0B4" w14:textId="77777777" w:rsidR="00C57B82" w:rsidRPr="00D16E11" w:rsidRDefault="00C57B82" w:rsidP="00A151A5">
            <w:pPr>
              <w:spacing w:after="60"/>
              <w:jc w:val="center"/>
              <w:rPr>
                <w:rFonts w:cstheme="minorHAnsi"/>
                <w:b/>
                <w:sz w:val="20"/>
                <w:szCs w:val="20"/>
              </w:rPr>
            </w:pPr>
            <w:r w:rsidRPr="00D16E11">
              <w:rPr>
                <w:rFonts w:cstheme="minorHAnsi"/>
                <w:b/>
                <w:sz w:val="20"/>
                <w:szCs w:val="20"/>
              </w:rPr>
              <w:t>2</w:t>
            </w:r>
          </w:p>
        </w:tc>
        <w:tc>
          <w:tcPr>
            <w:tcW w:w="3119" w:type="dxa"/>
            <w:shd w:val="clear" w:color="auto" w:fill="FFFFFF" w:themeFill="background1"/>
          </w:tcPr>
          <w:p w14:paraId="5D6FF43B" w14:textId="77777777" w:rsidR="00C57B82" w:rsidRPr="00D16E11" w:rsidRDefault="00C57B82" w:rsidP="00A151A5">
            <w:pPr>
              <w:autoSpaceDE w:val="0"/>
              <w:autoSpaceDN w:val="0"/>
              <w:adjustRightInd w:val="0"/>
              <w:spacing w:after="6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There are exposed pipes within the distribution network, which could allow contaminants to enter the network.</w:t>
            </w:r>
          </w:p>
        </w:tc>
        <w:tc>
          <w:tcPr>
            <w:tcW w:w="6237" w:type="dxa"/>
            <w:shd w:val="clear" w:color="auto" w:fill="FFFFFF" w:themeFill="background1"/>
          </w:tcPr>
          <w:p w14:paraId="2AF96B9A" w14:textId="77777777" w:rsidR="00C57B82" w:rsidRPr="00D16E11" w:rsidRDefault="00C57B82" w:rsidP="00C57B82">
            <w:pPr>
              <w:pStyle w:val="ListParagraph"/>
              <w:numPr>
                <w:ilvl w:val="0"/>
                <w:numId w:val="55"/>
              </w:numPr>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Where pipes are exposed unintentionally (e.g. ground cover has been washed away), cover the pipes (e.g. with earth). Investigate the cause of the pipe exposure and take appropriate action to prevent the issue from happening again (e.g. divert upstream surface water flow to a drainage gully).</w:t>
            </w:r>
          </w:p>
          <w:p w14:paraId="3DA1C990" w14:textId="77777777" w:rsidR="00C57B82" w:rsidRPr="00D16E11" w:rsidRDefault="00C57B82" w:rsidP="00C57B82">
            <w:pPr>
              <w:pStyle w:val="ListParagraph"/>
              <w:numPr>
                <w:ilvl w:val="0"/>
                <w:numId w:val="55"/>
              </w:numPr>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 xml:space="preserve">If exposed pipes are damaged, repair or replace the affected sections immediately. </w:t>
            </w:r>
          </w:p>
          <w:p w14:paraId="02BE7242" w14:textId="77777777" w:rsidR="00C57B82" w:rsidRPr="00D16E11" w:rsidRDefault="00C57B82" w:rsidP="00A151A5">
            <w:pPr>
              <w:spacing w:after="6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i/>
                <w:color w:val="auto"/>
                <w:sz w:val="20"/>
                <w:szCs w:val="20"/>
                <w:lang w:eastAsia="en-US"/>
              </w:rPr>
              <w:t>Note</w:t>
            </w:r>
            <w:r w:rsidRPr="00D16E11">
              <w:rPr>
                <w:rFonts w:asciiTheme="minorHAnsi" w:eastAsiaTheme="minorHAnsi" w:hAnsiTheme="minorHAnsi" w:cs="Times New Roman"/>
                <w:color w:val="auto"/>
                <w:sz w:val="20"/>
                <w:szCs w:val="20"/>
                <w:lang w:eastAsia="en-US"/>
              </w:rPr>
              <w:t xml:space="preserve"> – Pipes that are intentionally aboveground should ideally be buried for their protection where possible, or minimally, fenced-off to the public.</w:t>
            </w:r>
          </w:p>
        </w:tc>
      </w:tr>
      <w:tr w:rsidR="00C57B82" w:rsidRPr="00D16E11" w14:paraId="44CA2373" w14:textId="77777777" w:rsidTr="00A151A5">
        <w:trPr>
          <w:cantSplit/>
        </w:trPr>
        <w:tc>
          <w:tcPr>
            <w:tcW w:w="1124" w:type="dxa"/>
            <w:shd w:val="clear" w:color="auto" w:fill="FFFFFF" w:themeFill="background1"/>
          </w:tcPr>
          <w:p w14:paraId="1A2CCAD0" w14:textId="77777777" w:rsidR="00C57B82" w:rsidRPr="00D16E11" w:rsidRDefault="00C57B82" w:rsidP="00A151A5">
            <w:pPr>
              <w:spacing w:after="60"/>
              <w:jc w:val="center"/>
              <w:rPr>
                <w:rFonts w:cstheme="minorHAnsi"/>
                <w:b/>
                <w:sz w:val="20"/>
                <w:szCs w:val="20"/>
              </w:rPr>
            </w:pPr>
            <w:r w:rsidRPr="00D16E11">
              <w:rPr>
                <w:rFonts w:cstheme="minorHAnsi"/>
                <w:b/>
                <w:sz w:val="20"/>
                <w:szCs w:val="20"/>
              </w:rPr>
              <w:t>3</w:t>
            </w:r>
          </w:p>
        </w:tc>
        <w:tc>
          <w:tcPr>
            <w:tcW w:w="3119" w:type="dxa"/>
            <w:shd w:val="clear" w:color="auto" w:fill="FFFFFF" w:themeFill="background1"/>
          </w:tcPr>
          <w:p w14:paraId="436D47EF" w14:textId="77777777" w:rsidR="00C57B82" w:rsidRPr="00D16E11" w:rsidRDefault="00C57B82" w:rsidP="00A151A5">
            <w:pPr>
              <w:autoSpaceDE w:val="0"/>
              <w:autoSpaceDN w:val="0"/>
              <w:adjustRightInd w:val="0"/>
              <w:spacing w:after="6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There are water leakages from network assets, which could allow contaminants to enter the network, or result in water loss.</w:t>
            </w:r>
          </w:p>
        </w:tc>
        <w:tc>
          <w:tcPr>
            <w:tcW w:w="6237" w:type="dxa"/>
            <w:shd w:val="clear" w:color="auto" w:fill="FFFFFF" w:themeFill="background1"/>
          </w:tcPr>
          <w:p w14:paraId="526D6268" w14:textId="77777777" w:rsidR="00C57B82" w:rsidRPr="00D16E11" w:rsidRDefault="00C57B82" w:rsidP="00C57B82">
            <w:pPr>
              <w:pStyle w:val="ListParagraph"/>
              <w:numPr>
                <w:ilvl w:val="0"/>
                <w:numId w:val="6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Repair or replace the leaking network component in accordance with SOPs.</w:t>
            </w:r>
          </w:p>
          <w:p w14:paraId="49650DAB" w14:textId="77777777" w:rsidR="00C57B82" w:rsidRPr="00D16E11" w:rsidRDefault="00C57B82" w:rsidP="00C57B82">
            <w:pPr>
              <w:pStyle w:val="ListParagraph"/>
              <w:numPr>
                <w:ilvl w:val="0"/>
                <w:numId w:val="6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Implement a proactive leak detection programme.</w:t>
            </w:r>
          </w:p>
        </w:tc>
      </w:tr>
      <w:tr w:rsidR="00C57B82" w:rsidRPr="00D16E11" w14:paraId="187DB11E" w14:textId="77777777" w:rsidTr="00A151A5">
        <w:trPr>
          <w:cantSplit/>
        </w:trPr>
        <w:tc>
          <w:tcPr>
            <w:tcW w:w="1124" w:type="dxa"/>
            <w:shd w:val="clear" w:color="auto" w:fill="FFFFFF" w:themeFill="background1"/>
          </w:tcPr>
          <w:p w14:paraId="19BED3D0" w14:textId="77777777" w:rsidR="00C57B82" w:rsidRPr="00D16E11" w:rsidRDefault="00C57B82" w:rsidP="00A151A5">
            <w:pPr>
              <w:spacing w:after="60"/>
              <w:jc w:val="center"/>
              <w:rPr>
                <w:rFonts w:cstheme="minorHAnsi"/>
                <w:b/>
                <w:sz w:val="20"/>
                <w:szCs w:val="20"/>
              </w:rPr>
            </w:pPr>
            <w:r w:rsidRPr="00D16E11">
              <w:rPr>
                <w:rFonts w:cstheme="minorHAnsi"/>
                <w:b/>
                <w:sz w:val="20"/>
                <w:szCs w:val="20"/>
              </w:rPr>
              <w:t>4</w:t>
            </w:r>
          </w:p>
        </w:tc>
        <w:tc>
          <w:tcPr>
            <w:tcW w:w="3119" w:type="dxa"/>
            <w:shd w:val="clear" w:color="auto" w:fill="FFFFFF" w:themeFill="background1"/>
          </w:tcPr>
          <w:p w14:paraId="48D08EA8" w14:textId="77777777" w:rsidR="00C57B82" w:rsidRPr="00D16E11" w:rsidRDefault="00C57B82" w:rsidP="00A151A5">
            <w:pPr>
              <w:autoSpaceDE w:val="0"/>
              <w:autoSpaceDN w:val="0"/>
              <w:adjustRightInd w:val="0"/>
              <w:spacing w:after="6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There is vegetation present that could damage network assets (e.g. fallen branches, damage from roots), which could allow contaminants to enter the network, or result in water loss.</w:t>
            </w:r>
          </w:p>
        </w:tc>
        <w:tc>
          <w:tcPr>
            <w:tcW w:w="6237" w:type="dxa"/>
            <w:shd w:val="clear" w:color="auto" w:fill="FFFFFF" w:themeFill="background1"/>
          </w:tcPr>
          <w:p w14:paraId="03FD9070" w14:textId="77777777" w:rsidR="00C57B82" w:rsidRPr="00D16E11" w:rsidRDefault="00C57B82" w:rsidP="00C57B82">
            <w:pPr>
              <w:pStyle w:val="ListParagraph"/>
              <w:numPr>
                <w:ilvl w:val="0"/>
                <w:numId w:val="6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Remove any vegetation that may damage network assets.</w:t>
            </w:r>
          </w:p>
          <w:p w14:paraId="319ABE27" w14:textId="77777777" w:rsidR="00C57B82" w:rsidRPr="00D16E11" w:rsidRDefault="00C57B82" w:rsidP="00C57B82">
            <w:pPr>
              <w:pStyle w:val="ListParagraph"/>
              <w:numPr>
                <w:ilvl w:val="0"/>
                <w:numId w:val="6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Implement a proactive vegetation management programme to prevent damage to network assets from vegetation.</w:t>
            </w:r>
          </w:p>
        </w:tc>
      </w:tr>
      <w:tr w:rsidR="00C57B82" w:rsidRPr="00D16E11" w14:paraId="2B30923C" w14:textId="77777777" w:rsidTr="00A151A5">
        <w:trPr>
          <w:cantSplit/>
        </w:trPr>
        <w:tc>
          <w:tcPr>
            <w:tcW w:w="1124" w:type="dxa"/>
            <w:shd w:val="clear" w:color="auto" w:fill="FFFFFF" w:themeFill="background1"/>
          </w:tcPr>
          <w:p w14:paraId="2900824C" w14:textId="77777777" w:rsidR="00C57B82" w:rsidRPr="00D16E11" w:rsidRDefault="00C57B82" w:rsidP="00A151A5">
            <w:pPr>
              <w:spacing w:after="60"/>
              <w:jc w:val="center"/>
              <w:rPr>
                <w:rFonts w:cstheme="minorHAnsi"/>
                <w:b/>
                <w:sz w:val="20"/>
                <w:szCs w:val="20"/>
              </w:rPr>
            </w:pPr>
            <w:r w:rsidRPr="00D16E11">
              <w:rPr>
                <w:rFonts w:cstheme="minorHAnsi"/>
                <w:b/>
                <w:sz w:val="20"/>
                <w:szCs w:val="20"/>
              </w:rPr>
              <w:t>5</w:t>
            </w:r>
          </w:p>
        </w:tc>
        <w:tc>
          <w:tcPr>
            <w:tcW w:w="3119" w:type="dxa"/>
            <w:shd w:val="clear" w:color="auto" w:fill="FFFFFF" w:themeFill="background1"/>
          </w:tcPr>
          <w:p w14:paraId="13937282" w14:textId="77777777" w:rsidR="00C57B82" w:rsidRPr="00D16E11" w:rsidRDefault="00C57B82" w:rsidP="00A151A5">
            <w:pPr>
              <w:autoSpaceDE w:val="0"/>
              <w:autoSpaceDN w:val="0"/>
              <w:adjustRightInd w:val="0"/>
              <w:spacing w:after="6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There are illegal connections present in the network, which could allow contaminants to enter the network, or result in water loss.</w:t>
            </w:r>
          </w:p>
        </w:tc>
        <w:tc>
          <w:tcPr>
            <w:tcW w:w="6237" w:type="dxa"/>
            <w:shd w:val="clear" w:color="auto" w:fill="FFFFFF" w:themeFill="background1"/>
          </w:tcPr>
          <w:p w14:paraId="1A9C90FD" w14:textId="77777777" w:rsidR="00C57B82" w:rsidRPr="00D16E11" w:rsidRDefault="00C57B82" w:rsidP="00C57B82">
            <w:pPr>
              <w:pStyle w:val="ListParagraph"/>
              <w:numPr>
                <w:ilvl w:val="0"/>
                <w:numId w:val="6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Implement a programme to detect illegal connections to identify and eliminate unauthorized connections in the network.</w:t>
            </w:r>
          </w:p>
          <w:p w14:paraId="0372F063" w14:textId="77777777" w:rsidR="00C57B82" w:rsidRPr="00D16E11" w:rsidRDefault="00C57B82" w:rsidP="00C57B82">
            <w:pPr>
              <w:pStyle w:val="ListParagraph"/>
              <w:numPr>
                <w:ilvl w:val="0"/>
                <w:numId w:val="6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Raise awareness in the community on the potential health risks associated with illegal connections.</w:t>
            </w:r>
          </w:p>
          <w:p w14:paraId="6B7CBB76" w14:textId="77777777" w:rsidR="00C57B82" w:rsidRPr="00D16E11" w:rsidRDefault="00C57B82" w:rsidP="00C57B82">
            <w:pPr>
              <w:pStyle w:val="ListParagraph"/>
              <w:numPr>
                <w:ilvl w:val="0"/>
                <w:numId w:val="6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 xml:space="preserve">Where possible, ensure that alternative authorized connections are provided, especially for vulnerable and disadvantaged groups (e.g. provision of </w:t>
            </w:r>
            <w:proofErr w:type="spellStart"/>
            <w:r w:rsidRPr="00D16E11">
              <w:rPr>
                <w:rFonts w:asciiTheme="minorHAnsi" w:eastAsiaTheme="minorHAnsi" w:hAnsiTheme="minorHAnsi" w:cs="Times New Roman"/>
                <w:color w:val="auto"/>
                <w:sz w:val="20"/>
                <w:szCs w:val="20"/>
                <w:lang w:eastAsia="en-US"/>
              </w:rPr>
              <w:t>tapstands</w:t>
            </w:r>
            <w:proofErr w:type="spellEnd"/>
            <w:r w:rsidRPr="00D16E11">
              <w:rPr>
                <w:rFonts w:asciiTheme="minorHAnsi" w:eastAsiaTheme="minorHAnsi" w:hAnsiTheme="minorHAnsi" w:cs="Times New Roman"/>
                <w:color w:val="auto"/>
                <w:sz w:val="20"/>
                <w:szCs w:val="20"/>
                <w:lang w:eastAsia="en-US"/>
              </w:rPr>
              <w:t xml:space="preserve"> in informal settlements).</w:t>
            </w:r>
          </w:p>
        </w:tc>
      </w:tr>
      <w:tr w:rsidR="00C57B82" w:rsidRPr="00D16E11" w14:paraId="68EADC08" w14:textId="77777777" w:rsidTr="00A151A5">
        <w:trPr>
          <w:cantSplit/>
        </w:trPr>
        <w:tc>
          <w:tcPr>
            <w:tcW w:w="1124" w:type="dxa"/>
            <w:shd w:val="clear" w:color="auto" w:fill="FFFFFF" w:themeFill="background1"/>
          </w:tcPr>
          <w:p w14:paraId="0166BEB9" w14:textId="77777777" w:rsidR="00C57B82" w:rsidRPr="00D16E11" w:rsidRDefault="00C57B82" w:rsidP="00A151A5">
            <w:pPr>
              <w:spacing w:after="60"/>
              <w:jc w:val="center"/>
              <w:rPr>
                <w:rFonts w:cstheme="minorHAnsi"/>
                <w:b/>
                <w:sz w:val="20"/>
                <w:szCs w:val="20"/>
              </w:rPr>
            </w:pPr>
            <w:r w:rsidRPr="00D16E11">
              <w:rPr>
                <w:rFonts w:cstheme="minorHAnsi"/>
                <w:b/>
                <w:sz w:val="20"/>
                <w:szCs w:val="20"/>
              </w:rPr>
              <w:t>6</w:t>
            </w:r>
          </w:p>
        </w:tc>
        <w:tc>
          <w:tcPr>
            <w:tcW w:w="3119" w:type="dxa"/>
            <w:shd w:val="clear" w:color="auto" w:fill="FFFFFF" w:themeFill="background1"/>
          </w:tcPr>
          <w:p w14:paraId="5DAF7827" w14:textId="77777777" w:rsidR="00C57B82" w:rsidRPr="00D16E11" w:rsidRDefault="00C57B82" w:rsidP="00A151A5">
            <w:pPr>
              <w:autoSpaceDE w:val="0"/>
              <w:autoSpaceDN w:val="0"/>
              <w:adjustRightInd w:val="0"/>
              <w:spacing w:after="6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There are cross-connections present in the network, which could allow contaminants to enter the network.</w:t>
            </w:r>
          </w:p>
        </w:tc>
        <w:tc>
          <w:tcPr>
            <w:tcW w:w="6237" w:type="dxa"/>
            <w:shd w:val="clear" w:color="auto" w:fill="FFFFFF" w:themeFill="background1"/>
          </w:tcPr>
          <w:p w14:paraId="2FA14BCF" w14:textId="77777777" w:rsidR="00C57B82" w:rsidRPr="00D16E11" w:rsidRDefault="00C57B82" w:rsidP="00C57B82">
            <w:pPr>
              <w:pStyle w:val="ListParagraph"/>
              <w:numPr>
                <w:ilvl w:val="0"/>
                <w:numId w:val="6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Liaise with the relevant local authority (e.g</w:t>
            </w:r>
            <w:r>
              <w:rPr>
                <w:rFonts w:asciiTheme="minorHAnsi" w:eastAsiaTheme="minorHAnsi" w:hAnsiTheme="minorHAnsi" w:cs="Times New Roman"/>
                <w:color w:val="auto"/>
                <w:sz w:val="20"/>
                <w:szCs w:val="20"/>
                <w:lang w:eastAsia="en-US"/>
              </w:rPr>
              <w:t>.</w:t>
            </w:r>
            <w:r w:rsidRPr="00D16E11">
              <w:rPr>
                <w:rFonts w:asciiTheme="minorHAnsi" w:eastAsiaTheme="minorHAnsi" w:hAnsiTheme="minorHAnsi" w:cs="Times New Roman"/>
                <w:color w:val="auto"/>
                <w:sz w:val="20"/>
                <w:szCs w:val="20"/>
                <w:lang w:eastAsia="en-US"/>
              </w:rPr>
              <w:t xml:space="preserve"> those with responsibility for sanitation services) to implement a cross-connection detection programme to identify and eliminate cross-connections.</w:t>
            </w:r>
          </w:p>
          <w:p w14:paraId="59E608C2" w14:textId="77777777" w:rsidR="00C57B82" w:rsidRPr="00D16E11" w:rsidRDefault="00C57B82" w:rsidP="00C57B82">
            <w:pPr>
              <w:pStyle w:val="ListParagraph"/>
              <w:numPr>
                <w:ilvl w:val="0"/>
                <w:numId w:val="6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Raise awareness with the relevant local stakeholders (e.g. plumbing association) on the potential health risks associated with cross connections. Provide education programmes on how the issue can be avoided.</w:t>
            </w:r>
          </w:p>
        </w:tc>
      </w:tr>
      <w:tr w:rsidR="00C57B82" w:rsidRPr="00D16E11" w14:paraId="04FB2DD5" w14:textId="77777777" w:rsidTr="00A151A5">
        <w:trPr>
          <w:cantSplit/>
        </w:trPr>
        <w:tc>
          <w:tcPr>
            <w:tcW w:w="1124" w:type="dxa"/>
            <w:shd w:val="clear" w:color="auto" w:fill="FFFFFF" w:themeFill="background1"/>
          </w:tcPr>
          <w:p w14:paraId="15080BC8" w14:textId="77777777" w:rsidR="00C57B82" w:rsidRPr="00D16E11" w:rsidRDefault="00C57B82" w:rsidP="00A151A5">
            <w:pPr>
              <w:spacing w:after="60"/>
              <w:jc w:val="center"/>
              <w:rPr>
                <w:rFonts w:cstheme="minorHAnsi"/>
                <w:b/>
                <w:sz w:val="20"/>
                <w:szCs w:val="20"/>
              </w:rPr>
            </w:pPr>
            <w:r w:rsidRPr="00D16E11">
              <w:rPr>
                <w:rFonts w:cstheme="minorHAnsi"/>
                <w:b/>
                <w:sz w:val="20"/>
                <w:szCs w:val="20"/>
              </w:rPr>
              <w:t>7</w:t>
            </w:r>
          </w:p>
        </w:tc>
        <w:tc>
          <w:tcPr>
            <w:tcW w:w="3119" w:type="dxa"/>
            <w:shd w:val="clear" w:color="auto" w:fill="FFFFFF" w:themeFill="background1"/>
          </w:tcPr>
          <w:p w14:paraId="70B8A835" w14:textId="77777777" w:rsidR="00C57B82" w:rsidRPr="00D16E11" w:rsidRDefault="00C57B82" w:rsidP="00A151A5">
            <w:pPr>
              <w:autoSpaceDE w:val="0"/>
              <w:autoSpaceDN w:val="0"/>
              <w:adjustRightInd w:val="0"/>
              <w:spacing w:after="6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There are backflow issues present in the network, which could allow contaminants to enter the network.</w:t>
            </w:r>
          </w:p>
        </w:tc>
        <w:tc>
          <w:tcPr>
            <w:tcW w:w="6237" w:type="dxa"/>
            <w:shd w:val="clear" w:color="auto" w:fill="FFFFFF" w:themeFill="background1"/>
          </w:tcPr>
          <w:p w14:paraId="7719EE10" w14:textId="77777777" w:rsidR="00C57B82" w:rsidRPr="00D16E11" w:rsidRDefault="00C57B82" w:rsidP="00C57B82">
            <w:pPr>
              <w:pStyle w:val="ListParagraph"/>
              <w:numPr>
                <w:ilvl w:val="0"/>
                <w:numId w:val="5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Establish a backflow detection programme to identify high-risk connections to premises within the network, and fit the appropriate backflow prevention devices.</w:t>
            </w:r>
          </w:p>
          <w:p w14:paraId="38CEE2E9" w14:textId="77777777" w:rsidR="00C57B82" w:rsidRPr="00D16E11" w:rsidRDefault="00C57B82" w:rsidP="00C57B82">
            <w:pPr>
              <w:pStyle w:val="ListParagraph"/>
              <w:numPr>
                <w:ilvl w:val="0"/>
                <w:numId w:val="5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Ensure an ongoing inspection and maintenance programme is established for backflow prevention devices at high-risk premises.</w:t>
            </w:r>
          </w:p>
          <w:p w14:paraId="73E3CB4D" w14:textId="77777777" w:rsidR="00C57B82" w:rsidRPr="00D16E11" w:rsidRDefault="00C57B82" w:rsidP="00C57B82">
            <w:pPr>
              <w:pStyle w:val="ListParagraph"/>
              <w:numPr>
                <w:ilvl w:val="0"/>
                <w:numId w:val="5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Raise awareness with the relevant local stakeholders (e.g. plumbing association) on the potential health risks associated with backflow. Provide education programmes on how the issue can be avoided.</w:t>
            </w:r>
          </w:p>
        </w:tc>
      </w:tr>
      <w:tr w:rsidR="00C57B82" w:rsidRPr="00D16E11" w14:paraId="48694B13" w14:textId="77777777" w:rsidTr="00A151A5">
        <w:trPr>
          <w:cantSplit/>
        </w:trPr>
        <w:tc>
          <w:tcPr>
            <w:tcW w:w="1124" w:type="dxa"/>
            <w:shd w:val="clear" w:color="auto" w:fill="FFFFFF" w:themeFill="background1"/>
          </w:tcPr>
          <w:p w14:paraId="3319E460" w14:textId="77777777" w:rsidR="00C57B82" w:rsidRPr="00D16E11" w:rsidRDefault="00C57B82" w:rsidP="00A151A5">
            <w:pPr>
              <w:spacing w:after="60"/>
              <w:jc w:val="center"/>
              <w:rPr>
                <w:rFonts w:cstheme="minorHAnsi"/>
                <w:b/>
                <w:sz w:val="20"/>
                <w:szCs w:val="20"/>
              </w:rPr>
            </w:pPr>
            <w:r w:rsidRPr="00D16E11">
              <w:rPr>
                <w:rFonts w:cstheme="minorHAnsi"/>
                <w:b/>
                <w:sz w:val="20"/>
                <w:szCs w:val="20"/>
              </w:rPr>
              <w:lastRenderedPageBreak/>
              <w:t>8</w:t>
            </w:r>
          </w:p>
        </w:tc>
        <w:tc>
          <w:tcPr>
            <w:tcW w:w="3119" w:type="dxa"/>
            <w:shd w:val="clear" w:color="auto" w:fill="FFFFFF" w:themeFill="background1"/>
          </w:tcPr>
          <w:p w14:paraId="035AFFDC" w14:textId="77777777" w:rsidR="00C57B82" w:rsidRPr="00D16E11" w:rsidRDefault="00C57B82" w:rsidP="00A151A5">
            <w:pPr>
              <w:autoSpaceDE w:val="0"/>
              <w:autoSpaceDN w:val="0"/>
              <w:adjustRightInd w:val="0"/>
              <w:spacing w:after="6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There is intermittent water supply, which can allow contaminants to enter the network.</w:t>
            </w:r>
          </w:p>
        </w:tc>
        <w:tc>
          <w:tcPr>
            <w:tcW w:w="6237" w:type="dxa"/>
            <w:shd w:val="clear" w:color="auto" w:fill="FFFFFF" w:themeFill="background1"/>
          </w:tcPr>
          <w:p w14:paraId="55164B40" w14:textId="77777777" w:rsidR="00C57B82" w:rsidRPr="00D16E11" w:rsidRDefault="00C57B82" w:rsidP="00C57B82">
            <w:pPr>
              <w:pStyle w:val="ListParagraph"/>
              <w:numPr>
                <w:ilvl w:val="0"/>
                <w:numId w:val="5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 xml:space="preserve">Routinely </w:t>
            </w:r>
            <w:proofErr w:type="gramStart"/>
            <w:r w:rsidRPr="00D16E11">
              <w:rPr>
                <w:rFonts w:asciiTheme="minorHAnsi" w:eastAsiaTheme="minorHAnsi" w:hAnsiTheme="minorHAnsi" w:cs="Times New Roman"/>
                <w:color w:val="auto"/>
                <w:sz w:val="20"/>
                <w:szCs w:val="20"/>
                <w:lang w:eastAsia="en-US"/>
              </w:rPr>
              <w:t>monitor and optimize the free chlorine residual throughout the network to the fullest extent</w:t>
            </w:r>
            <w:proofErr w:type="gramEnd"/>
            <w:r w:rsidRPr="00D16E11">
              <w:rPr>
                <w:rFonts w:asciiTheme="minorHAnsi" w:eastAsiaTheme="minorHAnsi" w:hAnsiTheme="minorHAnsi" w:cs="Times New Roman"/>
                <w:color w:val="auto"/>
                <w:sz w:val="20"/>
                <w:szCs w:val="20"/>
                <w:lang w:eastAsia="en-US"/>
              </w:rPr>
              <w:t xml:space="preserve"> possible.</w:t>
            </w:r>
          </w:p>
          <w:p w14:paraId="5351B628" w14:textId="77777777" w:rsidR="00C57B82" w:rsidRPr="00D16E11" w:rsidRDefault="00C57B82" w:rsidP="00C57B82">
            <w:pPr>
              <w:pStyle w:val="ListParagraph"/>
              <w:numPr>
                <w:ilvl w:val="0"/>
                <w:numId w:val="5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Conduct regular mains cleaning to minimize contamination from microbial biofilms and sediments (which can be resuspended when intermittent service returns).</w:t>
            </w:r>
          </w:p>
          <w:p w14:paraId="00C6098E" w14:textId="77777777" w:rsidR="00C57B82" w:rsidRPr="00D16E11" w:rsidRDefault="00C57B82" w:rsidP="00C57B82">
            <w:pPr>
              <w:pStyle w:val="ListParagraph"/>
              <w:numPr>
                <w:ilvl w:val="0"/>
                <w:numId w:val="5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 xml:space="preserve">Conduct education programmes for users on point of use treatment and safe household storage </w:t>
            </w:r>
            <w:proofErr w:type="spellStart"/>
            <w:r w:rsidRPr="00D16E11">
              <w:rPr>
                <w:rFonts w:asciiTheme="minorHAnsi" w:eastAsiaTheme="minorHAnsi" w:hAnsiTheme="minorHAnsi" w:cs="Times New Roman"/>
                <w:color w:val="auto"/>
                <w:sz w:val="20"/>
                <w:szCs w:val="20"/>
                <w:lang w:eastAsia="en-US"/>
              </w:rPr>
              <w:t>practices.</w:t>
            </w:r>
            <w:r w:rsidRPr="00D16E11">
              <w:rPr>
                <w:rFonts w:asciiTheme="minorHAnsi" w:eastAsiaTheme="minorHAnsi" w:hAnsiTheme="minorHAnsi" w:cs="Times New Roman"/>
                <w:color w:val="auto"/>
                <w:sz w:val="20"/>
                <w:szCs w:val="20"/>
                <w:vertAlign w:val="superscript"/>
                <w:lang w:eastAsia="en-US"/>
              </w:rPr>
              <w:t>g</w:t>
            </w:r>
            <w:proofErr w:type="spellEnd"/>
          </w:p>
        </w:tc>
      </w:tr>
      <w:tr w:rsidR="00C57B82" w:rsidRPr="00D16E11" w14:paraId="580C5E29" w14:textId="77777777" w:rsidTr="00A151A5">
        <w:trPr>
          <w:cantSplit/>
        </w:trPr>
        <w:tc>
          <w:tcPr>
            <w:tcW w:w="1124" w:type="dxa"/>
            <w:shd w:val="clear" w:color="auto" w:fill="FFFFFF" w:themeFill="background1"/>
          </w:tcPr>
          <w:p w14:paraId="0A72047A" w14:textId="77777777" w:rsidR="00C57B82" w:rsidRPr="00D16E11" w:rsidRDefault="00C57B82" w:rsidP="00A151A5">
            <w:pPr>
              <w:spacing w:after="60"/>
              <w:jc w:val="center"/>
              <w:rPr>
                <w:rFonts w:cstheme="minorHAnsi"/>
                <w:b/>
                <w:sz w:val="20"/>
                <w:szCs w:val="20"/>
              </w:rPr>
            </w:pPr>
            <w:r w:rsidRPr="00D16E11">
              <w:rPr>
                <w:rFonts w:cstheme="minorHAnsi"/>
                <w:b/>
                <w:sz w:val="20"/>
                <w:szCs w:val="20"/>
              </w:rPr>
              <w:t>9</w:t>
            </w:r>
          </w:p>
        </w:tc>
        <w:tc>
          <w:tcPr>
            <w:tcW w:w="3119" w:type="dxa"/>
            <w:shd w:val="clear" w:color="auto" w:fill="FFFFFF" w:themeFill="background1"/>
          </w:tcPr>
          <w:p w14:paraId="532282D4" w14:textId="77777777" w:rsidR="00C57B82" w:rsidRPr="00D16E11" w:rsidRDefault="00C57B82" w:rsidP="00A151A5">
            <w:pPr>
              <w:autoSpaceDE w:val="0"/>
              <w:autoSpaceDN w:val="0"/>
              <w:adjustRightInd w:val="0"/>
              <w:spacing w:after="6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The network is excluded from routine maintenance and quality control programmes.</w:t>
            </w:r>
          </w:p>
        </w:tc>
        <w:tc>
          <w:tcPr>
            <w:tcW w:w="6237" w:type="dxa"/>
            <w:shd w:val="clear" w:color="auto" w:fill="FFFFFF" w:themeFill="background1"/>
          </w:tcPr>
          <w:p w14:paraId="6E01D5EE" w14:textId="77777777" w:rsidR="00C57B82" w:rsidRPr="00D16E11" w:rsidRDefault="00C57B82" w:rsidP="00C57B82">
            <w:pPr>
              <w:pStyle w:val="ListParagraph"/>
              <w:numPr>
                <w:ilvl w:val="0"/>
                <w:numId w:val="5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Develop and implement an appropriate routine maintenance and quality control programme, liaising with relevant authorities if appropriate.</w:t>
            </w:r>
          </w:p>
          <w:p w14:paraId="57790046" w14:textId="77777777" w:rsidR="00C57B82" w:rsidRPr="00D16E11" w:rsidRDefault="00C57B82" w:rsidP="00C57B82">
            <w:pPr>
              <w:pStyle w:val="ListParagraph"/>
              <w:numPr>
                <w:ilvl w:val="0"/>
                <w:numId w:val="5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 xml:space="preserve">Where needed, ensure adequate provision is made for water quality testing equipment and consumables, alongside appropriate </w:t>
            </w:r>
            <w:proofErr w:type="gramStart"/>
            <w:r w:rsidRPr="00D16E11">
              <w:rPr>
                <w:rFonts w:asciiTheme="minorHAnsi" w:eastAsiaTheme="minorHAnsi" w:hAnsiTheme="minorHAnsi" w:cs="Times New Roman"/>
                <w:color w:val="auto"/>
                <w:sz w:val="20"/>
                <w:szCs w:val="20"/>
                <w:lang w:eastAsia="en-US"/>
              </w:rPr>
              <w:t>SOPs</w:t>
            </w:r>
            <w:proofErr w:type="gramEnd"/>
            <w:r w:rsidRPr="00D16E11">
              <w:rPr>
                <w:rFonts w:asciiTheme="minorHAnsi" w:eastAsiaTheme="minorHAnsi" w:hAnsiTheme="minorHAnsi" w:cs="Times New Roman"/>
                <w:color w:val="auto"/>
                <w:sz w:val="20"/>
                <w:szCs w:val="20"/>
                <w:lang w:eastAsia="en-US"/>
              </w:rPr>
              <w:t xml:space="preserve"> and training for operators.</w:t>
            </w:r>
          </w:p>
        </w:tc>
      </w:tr>
      <w:tr w:rsidR="00C57B82" w:rsidRPr="00D16E11" w14:paraId="5D89FC65" w14:textId="77777777" w:rsidTr="00A151A5">
        <w:trPr>
          <w:cantSplit/>
        </w:trPr>
        <w:tc>
          <w:tcPr>
            <w:tcW w:w="1124" w:type="dxa"/>
            <w:shd w:val="clear" w:color="auto" w:fill="FFFFFF" w:themeFill="background1"/>
          </w:tcPr>
          <w:p w14:paraId="6D8537D6" w14:textId="77777777" w:rsidR="00C57B82" w:rsidRPr="00D16E11" w:rsidRDefault="00C57B82" w:rsidP="00A151A5">
            <w:pPr>
              <w:spacing w:after="60"/>
              <w:jc w:val="center"/>
              <w:rPr>
                <w:rFonts w:cstheme="minorHAnsi"/>
                <w:b/>
                <w:sz w:val="20"/>
                <w:szCs w:val="20"/>
              </w:rPr>
            </w:pPr>
            <w:r w:rsidRPr="00D16E11">
              <w:rPr>
                <w:rFonts w:cstheme="minorHAnsi"/>
                <w:b/>
                <w:sz w:val="20"/>
                <w:szCs w:val="20"/>
              </w:rPr>
              <w:t>10</w:t>
            </w:r>
          </w:p>
        </w:tc>
        <w:tc>
          <w:tcPr>
            <w:tcW w:w="3119" w:type="dxa"/>
            <w:shd w:val="clear" w:color="auto" w:fill="FFFFFF" w:themeFill="background1"/>
          </w:tcPr>
          <w:p w14:paraId="2ABC10FE" w14:textId="77777777" w:rsidR="00C57B82" w:rsidRPr="00D16E11" w:rsidRDefault="00C57B82" w:rsidP="00A151A5">
            <w:pPr>
              <w:autoSpaceDE w:val="0"/>
              <w:autoSpaceDN w:val="0"/>
              <w:adjustRightInd w:val="0"/>
              <w:spacing w:after="6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 xml:space="preserve">The water in the network is not adequately </w:t>
            </w:r>
            <w:proofErr w:type="spellStart"/>
            <w:r w:rsidRPr="00D16E11">
              <w:rPr>
                <w:rFonts w:asciiTheme="minorHAnsi" w:eastAsiaTheme="minorHAnsi" w:hAnsiTheme="minorHAnsi" w:cs="Times New Roman"/>
                <w:color w:val="auto"/>
                <w:sz w:val="20"/>
                <w:szCs w:val="20"/>
                <w:lang w:eastAsia="en-US"/>
              </w:rPr>
              <w:t>disinfected.</w:t>
            </w:r>
            <w:r w:rsidRPr="00D16E11">
              <w:rPr>
                <w:rFonts w:asciiTheme="minorHAnsi" w:eastAsiaTheme="minorHAnsi" w:hAnsiTheme="minorHAnsi" w:cs="Times New Roman"/>
                <w:color w:val="auto"/>
                <w:sz w:val="20"/>
                <w:szCs w:val="20"/>
                <w:vertAlign w:val="superscript"/>
                <w:lang w:eastAsia="en-US"/>
              </w:rPr>
              <w:t>a</w:t>
            </w:r>
            <w:proofErr w:type="spellEnd"/>
          </w:p>
        </w:tc>
        <w:tc>
          <w:tcPr>
            <w:tcW w:w="6237" w:type="dxa"/>
            <w:shd w:val="clear" w:color="auto" w:fill="FFFFFF" w:themeFill="background1"/>
          </w:tcPr>
          <w:p w14:paraId="0BE4AAAE" w14:textId="77777777" w:rsidR="00C57B82" w:rsidRPr="00D16E11" w:rsidRDefault="00C57B82" w:rsidP="00C57B82">
            <w:pPr>
              <w:pStyle w:val="ListParagraph"/>
              <w:numPr>
                <w:ilvl w:val="0"/>
                <w:numId w:val="5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Develop the necessary SOPs and provide operator training on adequate disinfection practices (including on the use of free chlorine residual test kits where chlorination is practised, and turbidity and pH where possible).</w:t>
            </w:r>
          </w:p>
          <w:p w14:paraId="5E7496D9" w14:textId="77777777" w:rsidR="00C57B82" w:rsidRPr="00D16E11" w:rsidRDefault="00C57B82" w:rsidP="00C57B82">
            <w:pPr>
              <w:pStyle w:val="ListParagraph"/>
              <w:numPr>
                <w:ilvl w:val="0"/>
                <w:numId w:val="5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Ensure adequate provision is made to procure chlorine (or an appropriate alternative means of disinfection), along with water quality testing equipment and consumables for monitoring.</w:t>
            </w:r>
          </w:p>
          <w:p w14:paraId="39CBE12B" w14:textId="77777777" w:rsidR="00C57B82" w:rsidRPr="00D16E11" w:rsidRDefault="00C57B82" w:rsidP="00C57B82">
            <w:pPr>
              <w:pStyle w:val="ListParagraph"/>
              <w:numPr>
                <w:ilvl w:val="0"/>
                <w:numId w:val="5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D16E11">
              <w:rPr>
                <w:rFonts w:asciiTheme="minorHAnsi" w:eastAsiaTheme="minorHAnsi" w:hAnsiTheme="minorHAnsi" w:cs="Times New Roman"/>
                <w:color w:val="auto"/>
                <w:sz w:val="20"/>
                <w:szCs w:val="20"/>
                <w:lang w:eastAsia="en-US"/>
              </w:rPr>
              <w:t>Ensure disinfection is practised correctly and consistently, and is optimized through routine monitoring and water quality testing.</w:t>
            </w:r>
          </w:p>
        </w:tc>
      </w:tr>
    </w:tbl>
    <w:p w14:paraId="11A49D5D" w14:textId="77777777" w:rsidR="00C57B82" w:rsidRPr="00D16E11" w:rsidRDefault="00C57B82" w:rsidP="00C57B82">
      <w:pPr>
        <w:autoSpaceDE w:val="0"/>
        <w:autoSpaceDN w:val="0"/>
        <w:adjustRightInd w:val="0"/>
        <w:spacing w:after="0" w:line="240" w:lineRule="auto"/>
        <w:rPr>
          <w:rFonts w:eastAsiaTheme="minorHAnsi" w:cs="Times New Roman"/>
          <w:color w:val="auto"/>
          <w:sz w:val="2"/>
          <w:szCs w:val="2"/>
          <w:vertAlign w:val="superscript"/>
          <w:lang w:eastAsia="en-US"/>
        </w:rPr>
      </w:pPr>
    </w:p>
    <w:p w14:paraId="7335B71F" w14:textId="77777777" w:rsidR="00C57B82" w:rsidRPr="00D16E11" w:rsidRDefault="00C57B82" w:rsidP="00C57B82">
      <w:pPr>
        <w:autoSpaceDE w:val="0"/>
        <w:autoSpaceDN w:val="0"/>
        <w:adjustRightInd w:val="0"/>
        <w:spacing w:after="0" w:line="240" w:lineRule="auto"/>
        <w:rPr>
          <w:rFonts w:eastAsiaTheme="minorHAnsi" w:cs="Times New Roman"/>
          <w:color w:val="auto"/>
          <w:sz w:val="2"/>
          <w:szCs w:val="2"/>
          <w:vertAlign w:val="superscript"/>
          <w:lang w:eastAsia="en-US"/>
        </w:rPr>
      </w:pPr>
    </w:p>
    <w:p w14:paraId="6EBF2542" w14:textId="77777777" w:rsidR="00C57B82" w:rsidRPr="00D16E11" w:rsidRDefault="00C57B82" w:rsidP="00C57B82">
      <w:pPr>
        <w:autoSpaceDE w:val="0"/>
        <w:autoSpaceDN w:val="0"/>
        <w:adjustRightInd w:val="0"/>
        <w:spacing w:after="0" w:line="240" w:lineRule="auto"/>
        <w:rPr>
          <w:rFonts w:eastAsiaTheme="minorHAnsi" w:cs="Times New Roman"/>
          <w:color w:val="auto"/>
          <w:sz w:val="19"/>
          <w:szCs w:val="19"/>
          <w:lang w:eastAsia="en-US"/>
        </w:rPr>
      </w:pPr>
      <w:r w:rsidRPr="00D16E11">
        <w:rPr>
          <w:rFonts w:eastAsiaTheme="minorHAnsi" w:cs="Times New Roman"/>
          <w:color w:val="auto"/>
          <w:sz w:val="19"/>
          <w:szCs w:val="19"/>
          <w:vertAlign w:val="superscript"/>
          <w:lang w:eastAsia="en-US"/>
        </w:rPr>
        <w:t>g</w:t>
      </w:r>
      <w:r w:rsidRPr="00D16E11">
        <w:rPr>
          <w:rFonts w:eastAsiaTheme="minorHAnsi" w:cs="Times New Roman"/>
          <w:color w:val="auto"/>
          <w:sz w:val="19"/>
          <w:szCs w:val="19"/>
          <w:lang w:eastAsia="en-US"/>
        </w:rPr>
        <w:t xml:space="preserve"> In addition to these corrective actions, parallel work should also be undertaken at a higher-level with stakeholders (e.g. local government representatives responsible for water supply, </w:t>
      </w:r>
      <w:proofErr w:type="gramStart"/>
      <w:r w:rsidRPr="00D16E11">
        <w:rPr>
          <w:rFonts w:eastAsiaTheme="minorHAnsi" w:cs="Times New Roman"/>
          <w:color w:val="auto"/>
          <w:sz w:val="19"/>
          <w:szCs w:val="19"/>
          <w:lang w:eastAsia="en-US"/>
        </w:rPr>
        <w:t>sanitation</w:t>
      </w:r>
      <w:proofErr w:type="gramEnd"/>
      <w:r w:rsidRPr="00D16E11">
        <w:rPr>
          <w:rFonts w:eastAsiaTheme="minorHAnsi" w:cs="Times New Roman"/>
          <w:color w:val="auto"/>
          <w:sz w:val="19"/>
          <w:szCs w:val="19"/>
          <w:lang w:eastAsia="en-US"/>
        </w:rPr>
        <w:t xml:space="preserve"> and health) to achieve the necessary improvements in infrastructure and management practices, towards the ultimate provision of a continuous water supply.</w:t>
      </w:r>
    </w:p>
    <w:p w14:paraId="36053EB4" w14:textId="77777777" w:rsidR="00C57B82" w:rsidRPr="00D16E11" w:rsidRDefault="00C57B82" w:rsidP="00C57B82">
      <w:pPr>
        <w:jc w:val="center"/>
      </w:pPr>
    </w:p>
    <w:p w14:paraId="02433E42" w14:textId="77777777" w:rsidR="00C57B82" w:rsidRPr="00D16E11" w:rsidRDefault="00C57B82" w:rsidP="00C57B82">
      <w:pPr>
        <w:jc w:val="center"/>
      </w:pPr>
    </w:p>
    <w:p w14:paraId="68B82CA9" w14:textId="77777777" w:rsidR="00C57B82" w:rsidRPr="00D16E11" w:rsidRDefault="00C57B82" w:rsidP="00C57B82">
      <w:pPr>
        <w:jc w:val="center"/>
      </w:pPr>
    </w:p>
    <w:p w14:paraId="7C96428F" w14:textId="77777777" w:rsidR="00C57B82" w:rsidRPr="00D16E11" w:rsidRDefault="00C57B82" w:rsidP="00C57B82">
      <w:pPr>
        <w:jc w:val="center"/>
      </w:pPr>
    </w:p>
    <w:p w14:paraId="2B845FC3" w14:textId="77777777" w:rsidR="00C57B82" w:rsidRPr="00D16E11" w:rsidRDefault="00C57B82" w:rsidP="00C57B82">
      <w:pPr>
        <w:jc w:val="center"/>
      </w:pPr>
    </w:p>
    <w:p w14:paraId="105A8067" w14:textId="77777777" w:rsidR="00C57B82" w:rsidRPr="00D16E11" w:rsidRDefault="00C57B82" w:rsidP="00C57B82">
      <w:pPr>
        <w:jc w:val="center"/>
      </w:pPr>
    </w:p>
    <w:p w14:paraId="7AFCAA9C" w14:textId="77777777" w:rsidR="00C57B82" w:rsidRPr="00D16E11" w:rsidRDefault="00C57B82" w:rsidP="00C57B82">
      <w:pPr>
        <w:jc w:val="center"/>
      </w:pPr>
    </w:p>
    <w:p w14:paraId="4A2A0F8B" w14:textId="77777777" w:rsidR="00C57B82" w:rsidRPr="00D16E11" w:rsidRDefault="00C57B82" w:rsidP="00C57B82">
      <w:pPr>
        <w:jc w:val="center"/>
      </w:pPr>
    </w:p>
    <w:p w14:paraId="7B753E22" w14:textId="77777777" w:rsidR="00220F33" w:rsidRDefault="00220F33" w:rsidP="00220F33">
      <w:pPr>
        <w:jc w:val="center"/>
      </w:pPr>
    </w:p>
    <w:sectPr w:rsidR="00220F33" w:rsidSect="00D90FE7">
      <w:head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11113" w14:textId="77777777" w:rsidR="00D90FE7" w:rsidRDefault="00D90FE7" w:rsidP="00080386">
      <w:pPr>
        <w:spacing w:after="0" w:line="240" w:lineRule="auto"/>
      </w:pPr>
      <w:r>
        <w:separator/>
      </w:r>
    </w:p>
  </w:endnote>
  <w:endnote w:type="continuationSeparator" w:id="0">
    <w:p w14:paraId="0840562A" w14:textId="77777777" w:rsidR="00D90FE7" w:rsidRDefault="00D90FE7" w:rsidP="00080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901800195"/>
      <w:docPartObj>
        <w:docPartGallery w:val="Page Numbers (Bottom of Page)"/>
        <w:docPartUnique/>
      </w:docPartObj>
    </w:sdtPr>
    <w:sdtEndPr>
      <w:rPr>
        <w:noProof/>
      </w:rPr>
    </w:sdtEndPr>
    <w:sdtContent>
      <w:p w14:paraId="5F769309" w14:textId="77777777" w:rsidR="005E4808" w:rsidRPr="00EA11DF" w:rsidRDefault="005E4808" w:rsidP="00EA11DF">
        <w:pPr>
          <w:pStyle w:val="Footer"/>
          <w:jc w:val="center"/>
          <w:rPr>
            <w:sz w:val="14"/>
            <w:szCs w:val="14"/>
          </w:rPr>
        </w:pPr>
        <w:r w:rsidRPr="00EA11DF">
          <w:rPr>
            <w:sz w:val="14"/>
            <w:szCs w:val="14"/>
          </w:rPr>
          <w:fldChar w:fldCharType="begin"/>
        </w:r>
        <w:r w:rsidRPr="00EA11DF">
          <w:rPr>
            <w:sz w:val="14"/>
            <w:szCs w:val="14"/>
          </w:rPr>
          <w:instrText xml:space="preserve"> PAGE   \* MERGEFORMAT </w:instrText>
        </w:r>
        <w:r w:rsidRPr="00EA11DF">
          <w:rPr>
            <w:sz w:val="14"/>
            <w:szCs w:val="14"/>
          </w:rPr>
          <w:fldChar w:fldCharType="separate"/>
        </w:r>
        <w:r>
          <w:rPr>
            <w:noProof/>
            <w:sz w:val="14"/>
            <w:szCs w:val="14"/>
          </w:rPr>
          <w:t>2</w:t>
        </w:r>
        <w:r w:rsidRPr="00EA11DF">
          <w:rPr>
            <w:noProof/>
            <w:sz w:val="14"/>
            <w:szCs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1F57A" w14:textId="77777777" w:rsidR="00D90FE7" w:rsidRDefault="00D90FE7" w:rsidP="00080386">
      <w:pPr>
        <w:spacing w:after="0" w:line="240" w:lineRule="auto"/>
      </w:pPr>
      <w:r>
        <w:separator/>
      </w:r>
    </w:p>
  </w:footnote>
  <w:footnote w:type="continuationSeparator" w:id="0">
    <w:p w14:paraId="6055C34B" w14:textId="77777777" w:rsidR="00D90FE7" w:rsidRDefault="00D90FE7" w:rsidP="00080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0009" w14:textId="50706A7B" w:rsidR="00993F05" w:rsidRPr="00E10434" w:rsidRDefault="00993F05">
    <w:pPr>
      <w:pStyle w:val="Header"/>
      <w:rPr>
        <w:b/>
        <w:color w:val="0092C8"/>
        <w:sz w:val="24"/>
        <w:szCs w:val="24"/>
      </w:rPr>
    </w:pPr>
    <w:r w:rsidRPr="00E10434">
      <w:rPr>
        <w:b/>
        <w:sz w:val="24"/>
        <w:szCs w:val="24"/>
      </w:rPr>
      <w:t xml:space="preserve">SANITARY INSPECTION </w:t>
    </w:r>
    <w:r w:rsidR="007B0446">
      <w:rPr>
        <w:b/>
        <w:sz w:val="24"/>
        <w:szCs w:val="24"/>
      </w:rPr>
      <w:t>PACKAGE</w:t>
    </w:r>
    <w:r w:rsidRPr="00E10434">
      <w:rPr>
        <w:b/>
        <w:sz w:val="24"/>
        <w:szCs w:val="24"/>
      </w:rPr>
      <w:t xml:space="preserve">: Dug well with a hand pump </w:t>
    </w:r>
    <w:r w:rsidRPr="00E10434">
      <w:rPr>
        <w:sz w:val="24"/>
        <w:szCs w:val="24"/>
      </w:rPr>
      <w:t>(version Jan. 2024)</w:t>
    </w:r>
    <w:r>
      <w:rPr>
        <w:sz w:val="24"/>
        <w:szCs w:val="24"/>
      </w:rPr>
      <w:tab/>
      <w:t xml:space="preserve">           </w:t>
    </w:r>
    <w:r w:rsidRPr="00E10434">
      <w:rPr>
        <w:b/>
        <w:color w:val="0092C8"/>
        <w:sz w:val="24"/>
        <w:szCs w:val="24"/>
      </w:rPr>
      <w:t>DRINKING-WATER</w:t>
    </w:r>
  </w:p>
  <w:p w14:paraId="2B832FAA" w14:textId="77777777" w:rsidR="00993F05" w:rsidRPr="00B7512C" w:rsidRDefault="00993F05">
    <w:pPr>
      <w:pStyle w:val="Header"/>
      <w:rPr>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C525" w14:textId="3745BA63" w:rsidR="00411A73" w:rsidRPr="00A61C70" w:rsidRDefault="007B0446" w:rsidP="00411A73">
    <w:pPr>
      <w:pStyle w:val="Header"/>
      <w:rPr>
        <w:b/>
        <w:sz w:val="24"/>
        <w:szCs w:val="24"/>
      </w:rPr>
    </w:pPr>
    <w:r w:rsidRPr="00E10434">
      <w:rPr>
        <w:b/>
        <w:sz w:val="24"/>
        <w:szCs w:val="24"/>
      </w:rPr>
      <w:t xml:space="preserve">SANITARY INSPECTION </w:t>
    </w:r>
    <w:r w:rsidR="00D1468C">
      <w:rPr>
        <w:b/>
        <w:sz w:val="24"/>
        <w:szCs w:val="24"/>
      </w:rPr>
      <w:t>PACKAGE</w:t>
    </w:r>
    <w:r w:rsidR="00411A73" w:rsidRPr="00A61C70">
      <w:rPr>
        <w:b/>
        <w:sz w:val="24"/>
        <w:szCs w:val="24"/>
      </w:rPr>
      <w:t xml:space="preserve">: </w:t>
    </w:r>
    <w:r w:rsidR="006D5BA6" w:rsidRPr="006D5BA6">
      <w:rPr>
        <w:b/>
        <w:sz w:val="24"/>
        <w:szCs w:val="24"/>
      </w:rPr>
      <w:t xml:space="preserve">Piped distribution - network </w:t>
    </w:r>
    <w:r w:rsidR="00411A73" w:rsidRPr="00A61C70">
      <w:rPr>
        <w:sz w:val="24"/>
        <w:szCs w:val="24"/>
      </w:rPr>
      <w:t>(version Jan. 2024)</w:t>
    </w:r>
    <w:r w:rsidR="00411A73">
      <w:rPr>
        <w:b/>
        <w:sz w:val="24"/>
        <w:szCs w:val="24"/>
      </w:rPr>
      <w:tab/>
      <w:t xml:space="preserve">  </w:t>
    </w:r>
    <w:r w:rsidR="006D5BA6">
      <w:rPr>
        <w:b/>
        <w:sz w:val="24"/>
        <w:szCs w:val="24"/>
      </w:rPr>
      <w:t xml:space="preserve">     </w:t>
    </w:r>
    <w:r w:rsidR="00411A73" w:rsidRPr="00A61C70">
      <w:rPr>
        <w:b/>
        <w:color w:val="0092C8"/>
        <w:sz w:val="24"/>
        <w:szCs w:val="24"/>
      </w:rPr>
      <w:t>DRINKING-WATER</w:t>
    </w:r>
  </w:p>
  <w:p w14:paraId="3A8AE662" w14:textId="77777777" w:rsidR="005E4808" w:rsidRDefault="005E4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2FA1" w14:textId="2B70A5DE" w:rsidR="007B0446" w:rsidRPr="00E10434" w:rsidRDefault="007B0446">
    <w:pPr>
      <w:pStyle w:val="Header"/>
      <w:rPr>
        <w:b/>
        <w:color w:val="0092C8"/>
        <w:sz w:val="24"/>
        <w:szCs w:val="24"/>
      </w:rPr>
    </w:pPr>
    <w:r w:rsidRPr="00E10434">
      <w:rPr>
        <w:b/>
        <w:sz w:val="24"/>
        <w:szCs w:val="24"/>
      </w:rPr>
      <w:t xml:space="preserve">SANITARY INSPECTION </w:t>
    </w:r>
    <w:r>
      <w:rPr>
        <w:b/>
        <w:sz w:val="24"/>
        <w:szCs w:val="24"/>
      </w:rPr>
      <w:t>FORM</w:t>
    </w:r>
    <w:r w:rsidRPr="00E10434">
      <w:rPr>
        <w:b/>
        <w:sz w:val="24"/>
        <w:szCs w:val="24"/>
      </w:rPr>
      <w:t xml:space="preserve">: </w:t>
    </w:r>
    <w:r w:rsidR="006D5BA6" w:rsidRPr="006D5BA6">
      <w:rPr>
        <w:b/>
        <w:sz w:val="24"/>
        <w:szCs w:val="24"/>
      </w:rPr>
      <w:t xml:space="preserve">Piped distribution - network </w:t>
    </w:r>
    <w:r w:rsidRPr="00E10434">
      <w:rPr>
        <w:sz w:val="24"/>
        <w:szCs w:val="24"/>
      </w:rPr>
      <w:t>(version Jan. 2024)</w:t>
    </w:r>
    <w:r>
      <w:rPr>
        <w:sz w:val="24"/>
        <w:szCs w:val="24"/>
      </w:rPr>
      <w:tab/>
      <w:t xml:space="preserve">     </w:t>
    </w:r>
    <w:r w:rsidR="006D5BA6">
      <w:rPr>
        <w:sz w:val="24"/>
        <w:szCs w:val="24"/>
      </w:rPr>
      <w:t xml:space="preserve">        </w:t>
    </w:r>
    <w:r>
      <w:rPr>
        <w:sz w:val="24"/>
        <w:szCs w:val="24"/>
      </w:rPr>
      <w:t xml:space="preserve"> </w:t>
    </w:r>
    <w:r w:rsidRPr="00E10434">
      <w:rPr>
        <w:b/>
        <w:color w:val="0092C8"/>
        <w:sz w:val="24"/>
        <w:szCs w:val="24"/>
      </w:rPr>
      <w:t>DRINKING-WATER</w:t>
    </w:r>
  </w:p>
  <w:p w14:paraId="2E7F29F4" w14:textId="77777777" w:rsidR="007B0446" w:rsidRPr="00B7512C" w:rsidRDefault="007B0446">
    <w:pPr>
      <w:pStyle w:val="Header"/>
      <w:rPr>
        <w:b/>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B53FB" w14:textId="2BA7B1C0" w:rsidR="007B0446" w:rsidRPr="00E10434" w:rsidRDefault="007B0446">
    <w:pPr>
      <w:pStyle w:val="Header"/>
      <w:rPr>
        <w:b/>
        <w:color w:val="0092C8"/>
        <w:sz w:val="24"/>
        <w:szCs w:val="24"/>
      </w:rPr>
    </w:pPr>
    <w:r>
      <w:rPr>
        <w:b/>
        <w:sz w:val="24"/>
        <w:szCs w:val="24"/>
      </w:rPr>
      <w:t>TECHNICAL FACT SHEET</w:t>
    </w:r>
    <w:r w:rsidRPr="00E10434">
      <w:rPr>
        <w:b/>
        <w:sz w:val="24"/>
        <w:szCs w:val="24"/>
      </w:rPr>
      <w:t xml:space="preserve">: </w:t>
    </w:r>
    <w:r w:rsidR="006D5BA6" w:rsidRPr="006D5BA6">
      <w:rPr>
        <w:b/>
        <w:sz w:val="24"/>
        <w:szCs w:val="24"/>
      </w:rPr>
      <w:t xml:space="preserve">Piped distribution - network </w:t>
    </w:r>
    <w:r w:rsidRPr="00E10434">
      <w:rPr>
        <w:sz w:val="24"/>
        <w:szCs w:val="24"/>
      </w:rPr>
      <w:t>(version Jan. 2024)</w:t>
    </w:r>
    <w:r>
      <w:rPr>
        <w:sz w:val="24"/>
        <w:szCs w:val="24"/>
      </w:rPr>
      <w:tab/>
      <w:t xml:space="preserve">       </w:t>
    </w:r>
    <w:r w:rsidR="006D5BA6">
      <w:rPr>
        <w:sz w:val="24"/>
        <w:szCs w:val="24"/>
      </w:rPr>
      <w:t xml:space="preserve">        </w:t>
    </w:r>
    <w:r>
      <w:rPr>
        <w:sz w:val="24"/>
        <w:szCs w:val="24"/>
      </w:rPr>
      <w:t xml:space="preserve">           </w:t>
    </w:r>
    <w:r w:rsidRPr="00E10434">
      <w:rPr>
        <w:b/>
        <w:color w:val="0092C8"/>
        <w:sz w:val="24"/>
        <w:szCs w:val="24"/>
      </w:rPr>
      <w:t>DRINKING-WATER</w:t>
    </w:r>
  </w:p>
  <w:p w14:paraId="52F196D4" w14:textId="77777777" w:rsidR="007B0446" w:rsidRPr="00B7512C" w:rsidRDefault="007B0446">
    <w:pPr>
      <w:pStyle w:val="Header"/>
      <w:rPr>
        <w:b/>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3A3B" w14:textId="413483FB" w:rsidR="005C1BB3" w:rsidRPr="00A61C70" w:rsidRDefault="005C1BB3" w:rsidP="00411A73">
    <w:pPr>
      <w:pStyle w:val="Header"/>
      <w:rPr>
        <w:b/>
        <w:sz w:val="24"/>
        <w:szCs w:val="24"/>
      </w:rPr>
    </w:pPr>
    <w:r>
      <w:rPr>
        <w:b/>
        <w:sz w:val="24"/>
        <w:szCs w:val="24"/>
      </w:rPr>
      <w:t>TECHNICAL FACT SHEET</w:t>
    </w:r>
    <w:r w:rsidRPr="00A61C70">
      <w:rPr>
        <w:b/>
        <w:sz w:val="24"/>
        <w:szCs w:val="24"/>
      </w:rPr>
      <w:t xml:space="preserve">: Dug well with a hand pump </w:t>
    </w:r>
    <w:r w:rsidRPr="00A61C70">
      <w:rPr>
        <w:sz w:val="24"/>
        <w:szCs w:val="24"/>
      </w:rPr>
      <w:t>(version Jan. 2024)</w:t>
    </w:r>
    <w:r>
      <w:rPr>
        <w:b/>
        <w:sz w:val="24"/>
        <w:szCs w:val="24"/>
      </w:rPr>
      <w:tab/>
      <w:t xml:space="preserve">        </w:t>
    </w:r>
    <w:r w:rsidRPr="00A61C70">
      <w:rPr>
        <w:b/>
        <w:color w:val="0092C8"/>
        <w:sz w:val="24"/>
        <w:szCs w:val="24"/>
      </w:rPr>
      <w:t>DRINKING-WATER</w:t>
    </w:r>
  </w:p>
  <w:p w14:paraId="5C38DE05" w14:textId="77777777" w:rsidR="005C1BB3" w:rsidRDefault="005C1B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54637" w14:textId="545681CC" w:rsidR="00411A73" w:rsidRPr="00E10434" w:rsidRDefault="006F32EF" w:rsidP="00411A73">
    <w:pPr>
      <w:pStyle w:val="Header"/>
      <w:rPr>
        <w:b/>
        <w:color w:val="0092C8"/>
        <w:sz w:val="24"/>
        <w:szCs w:val="24"/>
      </w:rPr>
    </w:pPr>
    <w:r>
      <w:rPr>
        <w:b/>
        <w:sz w:val="24"/>
        <w:szCs w:val="24"/>
      </w:rPr>
      <w:t>MANAGEMENT ADVICE SHEET</w:t>
    </w:r>
    <w:r w:rsidR="00411A73" w:rsidRPr="00E10434">
      <w:rPr>
        <w:b/>
        <w:sz w:val="24"/>
        <w:szCs w:val="24"/>
      </w:rPr>
      <w:t xml:space="preserve">: </w:t>
    </w:r>
    <w:r w:rsidR="006D5BA6" w:rsidRPr="006D5BA6">
      <w:rPr>
        <w:b/>
        <w:sz w:val="24"/>
        <w:szCs w:val="24"/>
      </w:rPr>
      <w:t xml:space="preserve">Piped distribution - network </w:t>
    </w:r>
    <w:r w:rsidR="00411A73" w:rsidRPr="00E10434">
      <w:rPr>
        <w:sz w:val="24"/>
        <w:szCs w:val="24"/>
      </w:rPr>
      <w:t>(version Jan. 2024)</w:t>
    </w:r>
    <w:r w:rsidR="00411A73">
      <w:rPr>
        <w:sz w:val="24"/>
        <w:szCs w:val="24"/>
      </w:rPr>
      <w:tab/>
      <w:t xml:space="preserve">    </w:t>
    </w:r>
    <w:r w:rsidR="006D5BA6">
      <w:rPr>
        <w:sz w:val="24"/>
        <w:szCs w:val="24"/>
      </w:rPr>
      <w:t xml:space="preserve">       </w:t>
    </w:r>
    <w:r w:rsidR="00411A73">
      <w:rPr>
        <w:sz w:val="24"/>
        <w:szCs w:val="24"/>
      </w:rPr>
      <w:t xml:space="preserve">  </w:t>
    </w:r>
    <w:r w:rsidR="00411A73" w:rsidRPr="00E10434">
      <w:rPr>
        <w:b/>
        <w:color w:val="0092C8"/>
        <w:sz w:val="24"/>
        <w:szCs w:val="24"/>
      </w:rPr>
      <w:t>DRINKING-WATER</w:t>
    </w:r>
  </w:p>
  <w:p w14:paraId="4413776F" w14:textId="77777777" w:rsidR="00411A73" w:rsidRPr="00B7512C" w:rsidRDefault="00411A73">
    <w:pPr>
      <w:pStyle w:val="Head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3752AD"/>
    <w:multiLevelType w:val="hybridMultilevel"/>
    <w:tmpl w:val="F3906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92260"/>
    <w:multiLevelType w:val="hybridMultilevel"/>
    <w:tmpl w:val="DF9E5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A0364B"/>
    <w:multiLevelType w:val="hybridMultilevel"/>
    <w:tmpl w:val="20DCE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84E5F"/>
    <w:multiLevelType w:val="hybridMultilevel"/>
    <w:tmpl w:val="8EBC3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44CA8"/>
    <w:multiLevelType w:val="hybridMultilevel"/>
    <w:tmpl w:val="053AFD44"/>
    <w:lvl w:ilvl="0" w:tplc="1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D7D1828"/>
    <w:multiLevelType w:val="hybridMultilevel"/>
    <w:tmpl w:val="E2C8A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26160B"/>
    <w:multiLevelType w:val="hybridMultilevel"/>
    <w:tmpl w:val="9774B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731AA5"/>
    <w:multiLevelType w:val="hybridMultilevel"/>
    <w:tmpl w:val="231AF2D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15:restartNumberingAfterBreak="0">
    <w:nsid w:val="13AF4F25"/>
    <w:multiLevelType w:val="hybridMultilevel"/>
    <w:tmpl w:val="0F1E3A8A"/>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63531F"/>
    <w:multiLevelType w:val="hybridMultilevel"/>
    <w:tmpl w:val="4C4A1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A96E7E"/>
    <w:multiLevelType w:val="hybridMultilevel"/>
    <w:tmpl w:val="1A7A379E"/>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946D5B"/>
    <w:multiLevelType w:val="hybridMultilevel"/>
    <w:tmpl w:val="1A326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9F57B13"/>
    <w:multiLevelType w:val="hybridMultilevel"/>
    <w:tmpl w:val="CCD0F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8B03AA"/>
    <w:multiLevelType w:val="hybridMultilevel"/>
    <w:tmpl w:val="0F44ED6E"/>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34B3807"/>
    <w:multiLevelType w:val="hybridMultilevel"/>
    <w:tmpl w:val="46AEFE60"/>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934216"/>
    <w:multiLevelType w:val="hybridMultilevel"/>
    <w:tmpl w:val="0BD2E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5266DAB"/>
    <w:multiLevelType w:val="hybridMultilevel"/>
    <w:tmpl w:val="0BECC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5B676EB"/>
    <w:multiLevelType w:val="hybridMultilevel"/>
    <w:tmpl w:val="07D494D8"/>
    <w:lvl w:ilvl="0" w:tplc="F52AF13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16476D"/>
    <w:multiLevelType w:val="hybridMultilevel"/>
    <w:tmpl w:val="C59A534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414600"/>
    <w:multiLevelType w:val="hybridMultilevel"/>
    <w:tmpl w:val="69844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9D1D72"/>
    <w:multiLevelType w:val="hybridMultilevel"/>
    <w:tmpl w:val="90D47CC6"/>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2E164E7C"/>
    <w:multiLevelType w:val="hybridMultilevel"/>
    <w:tmpl w:val="BB1A8274"/>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E4727A6"/>
    <w:multiLevelType w:val="hybridMultilevel"/>
    <w:tmpl w:val="74B01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A658E0"/>
    <w:multiLevelType w:val="hybridMultilevel"/>
    <w:tmpl w:val="9416B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024AEA"/>
    <w:multiLevelType w:val="hybridMultilevel"/>
    <w:tmpl w:val="77068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3E1364"/>
    <w:multiLevelType w:val="hybridMultilevel"/>
    <w:tmpl w:val="29E2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B35829"/>
    <w:multiLevelType w:val="hybridMultilevel"/>
    <w:tmpl w:val="4A366F38"/>
    <w:lvl w:ilvl="0" w:tplc="36E441B6">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1B711C"/>
    <w:multiLevelType w:val="hybridMultilevel"/>
    <w:tmpl w:val="6FE2A2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9527A"/>
    <w:multiLevelType w:val="hybridMultilevel"/>
    <w:tmpl w:val="9C6441D6"/>
    <w:lvl w:ilvl="0" w:tplc="08B0C8A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D1729B"/>
    <w:multiLevelType w:val="hybridMultilevel"/>
    <w:tmpl w:val="066A50D4"/>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8A4449"/>
    <w:multiLevelType w:val="hybridMultilevel"/>
    <w:tmpl w:val="E9BA1202"/>
    <w:lvl w:ilvl="0" w:tplc="A51475F0">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CA5BB1"/>
    <w:multiLevelType w:val="hybridMultilevel"/>
    <w:tmpl w:val="C0DA1F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EB10A0"/>
    <w:multiLevelType w:val="hybridMultilevel"/>
    <w:tmpl w:val="15689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D62BED"/>
    <w:multiLevelType w:val="hybridMultilevel"/>
    <w:tmpl w:val="FE326546"/>
    <w:lvl w:ilvl="0" w:tplc="2EA01938">
      <w:start w:val="1"/>
      <w:numFmt w:val="decimal"/>
      <w:lvlText w:val="%1."/>
      <w:lvlJc w:val="left"/>
      <w:pPr>
        <w:ind w:left="-1779" w:hanging="360"/>
      </w:pPr>
      <w:rPr>
        <w:rFonts w:hint="default"/>
        <w:sz w:val="22"/>
      </w:rPr>
    </w:lvl>
    <w:lvl w:ilvl="1" w:tplc="04090019" w:tentative="1">
      <w:start w:val="1"/>
      <w:numFmt w:val="lowerLetter"/>
      <w:lvlText w:val="%2."/>
      <w:lvlJc w:val="left"/>
      <w:pPr>
        <w:ind w:left="-1059" w:hanging="360"/>
      </w:pPr>
    </w:lvl>
    <w:lvl w:ilvl="2" w:tplc="0409001B" w:tentative="1">
      <w:start w:val="1"/>
      <w:numFmt w:val="lowerRoman"/>
      <w:lvlText w:val="%3."/>
      <w:lvlJc w:val="right"/>
      <w:pPr>
        <w:ind w:left="-339" w:hanging="180"/>
      </w:pPr>
    </w:lvl>
    <w:lvl w:ilvl="3" w:tplc="0409000F" w:tentative="1">
      <w:start w:val="1"/>
      <w:numFmt w:val="decimal"/>
      <w:lvlText w:val="%4."/>
      <w:lvlJc w:val="left"/>
      <w:pPr>
        <w:ind w:left="381" w:hanging="360"/>
      </w:pPr>
    </w:lvl>
    <w:lvl w:ilvl="4" w:tplc="04090019" w:tentative="1">
      <w:start w:val="1"/>
      <w:numFmt w:val="lowerLetter"/>
      <w:lvlText w:val="%5."/>
      <w:lvlJc w:val="left"/>
      <w:pPr>
        <w:ind w:left="1101" w:hanging="360"/>
      </w:pPr>
    </w:lvl>
    <w:lvl w:ilvl="5" w:tplc="0409001B" w:tentative="1">
      <w:start w:val="1"/>
      <w:numFmt w:val="lowerRoman"/>
      <w:lvlText w:val="%6."/>
      <w:lvlJc w:val="right"/>
      <w:pPr>
        <w:ind w:left="1821" w:hanging="180"/>
      </w:pPr>
    </w:lvl>
    <w:lvl w:ilvl="6" w:tplc="0409000F" w:tentative="1">
      <w:start w:val="1"/>
      <w:numFmt w:val="decimal"/>
      <w:lvlText w:val="%7."/>
      <w:lvlJc w:val="left"/>
      <w:pPr>
        <w:ind w:left="2541" w:hanging="360"/>
      </w:pPr>
    </w:lvl>
    <w:lvl w:ilvl="7" w:tplc="04090019" w:tentative="1">
      <w:start w:val="1"/>
      <w:numFmt w:val="lowerLetter"/>
      <w:lvlText w:val="%8."/>
      <w:lvlJc w:val="left"/>
      <w:pPr>
        <w:ind w:left="3261" w:hanging="360"/>
      </w:pPr>
    </w:lvl>
    <w:lvl w:ilvl="8" w:tplc="0409001B" w:tentative="1">
      <w:start w:val="1"/>
      <w:numFmt w:val="lowerRoman"/>
      <w:lvlText w:val="%9."/>
      <w:lvlJc w:val="right"/>
      <w:pPr>
        <w:ind w:left="3981" w:hanging="180"/>
      </w:pPr>
    </w:lvl>
  </w:abstractNum>
  <w:abstractNum w:abstractNumId="35" w15:restartNumberingAfterBreak="0">
    <w:nsid w:val="5AE1234B"/>
    <w:multiLevelType w:val="hybridMultilevel"/>
    <w:tmpl w:val="5E5A39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FB7552"/>
    <w:multiLevelType w:val="hybridMultilevel"/>
    <w:tmpl w:val="48F2D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C3F37AE"/>
    <w:multiLevelType w:val="hybridMultilevel"/>
    <w:tmpl w:val="BDF623F4"/>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5C7F49B7"/>
    <w:multiLevelType w:val="hybridMultilevel"/>
    <w:tmpl w:val="762846DC"/>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E7A4316"/>
    <w:multiLevelType w:val="hybridMultilevel"/>
    <w:tmpl w:val="C4E4131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0" w15:restartNumberingAfterBreak="0">
    <w:nsid w:val="60BB1F37"/>
    <w:multiLevelType w:val="hybridMultilevel"/>
    <w:tmpl w:val="73DA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6948EA"/>
    <w:multiLevelType w:val="hybridMultilevel"/>
    <w:tmpl w:val="A40E511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42" w15:restartNumberingAfterBreak="0">
    <w:nsid w:val="61C17AEA"/>
    <w:multiLevelType w:val="hybridMultilevel"/>
    <w:tmpl w:val="508EC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DF005D"/>
    <w:multiLevelType w:val="hybridMultilevel"/>
    <w:tmpl w:val="52FCE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B329C5"/>
    <w:multiLevelType w:val="hybridMultilevel"/>
    <w:tmpl w:val="37F4102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5" w15:restartNumberingAfterBreak="0">
    <w:nsid w:val="62DB49F3"/>
    <w:multiLevelType w:val="hybridMultilevel"/>
    <w:tmpl w:val="44166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D34A41"/>
    <w:multiLevelType w:val="hybridMultilevel"/>
    <w:tmpl w:val="2E5253D4"/>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656B0FF5"/>
    <w:multiLevelType w:val="hybridMultilevel"/>
    <w:tmpl w:val="EE840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751521C"/>
    <w:multiLevelType w:val="hybridMultilevel"/>
    <w:tmpl w:val="387EB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7F73E53"/>
    <w:multiLevelType w:val="hybridMultilevel"/>
    <w:tmpl w:val="E04A387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0" w15:restartNumberingAfterBreak="0">
    <w:nsid w:val="68722B46"/>
    <w:multiLevelType w:val="hybridMultilevel"/>
    <w:tmpl w:val="BDC01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7814B0"/>
    <w:multiLevelType w:val="hybridMultilevel"/>
    <w:tmpl w:val="CDB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CC5D01"/>
    <w:multiLevelType w:val="hybridMultilevel"/>
    <w:tmpl w:val="6ABAF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A54237"/>
    <w:multiLevelType w:val="hybridMultilevel"/>
    <w:tmpl w:val="64EE5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D9A0B8C"/>
    <w:multiLevelType w:val="hybridMultilevel"/>
    <w:tmpl w:val="79820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E296676"/>
    <w:multiLevelType w:val="hybridMultilevel"/>
    <w:tmpl w:val="2264D0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6E307041"/>
    <w:multiLevelType w:val="hybridMultilevel"/>
    <w:tmpl w:val="9E20B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F600001"/>
    <w:multiLevelType w:val="hybridMultilevel"/>
    <w:tmpl w:val="A5F8B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0054106"/>
    <w:multiLevelType w:val="hybridMultilevel"/>
    <w:tmpl w:val="9AB20814"/>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12B5D45"/>
    <w:multiLevelType w:val="hybridMultilevel"/>
    <w:tmpl w:val="B35EB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34C683B"/>
    <w:multiLevelType w:val="hybridMultilevel"/>
    <w:tmpl w:val="DA6CE77A"/>
    <w:lvl w:ilvl="0" w:tplc="3304874C">
      <w:start w:val="16"/>
      <w:numFmt w:val="bullet"/>
      <w:lvlText w:val=""/>
      <w:lvlJc w:val="left"/>
      <w:pPr>
        <w:ind w:left="720" w:hanging="360"/>
      </w:pPr>
      <w:rPr>
        <w:rFonts w:ascii="Wingdings" w:eastAsia="Calibri" w:hAnsi="Wingdings"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7415185E"/>
    <w:multiLevelType w:val="hybridMultilevel"/>
    <w:tmpl w:val="E670031C"/>
    <w:lvl w:ilvl="0" w:tplc="08B0C8A6">
      <w:numFmt w:val="bullet"/>
      <w:lvlText w:val="•"/>
      <w:lvlJc w:val="left"/>
      <w:pPr>
        <w:ind w:left="502"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454A42"/>
    <w:multiLevelType w:val="hybridMultilevel"/>
    <w:tmpl w:val="26C00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A944D26"/>
    <w:multiLevelType w:val="hybridMultilevel"/>
    <w:tmpl w:val="FCEC8240"/>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E2403A5"/>
    <w:multiLevelType w:val="hybridMultilevel"/>
    <w:tmpl w:val="FE8AA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4219463">
    <w:abstractNumId w:val="5"/>
  </w:num>
  <w:num w:numId="2" w16cid:durableId="1851210903">
    <w:abstractNumId w:val="39"/>
  </w:num>
  <w:num w:numId="3" w16cid:durableId="1118061940">
    <w:abstractNumId w:val="0"/>
  </w:num>
  <w:num w:numId="4" w16cid:durableId="1199586853">
    <w:abstractNumId w:val="49"/>
  </w:num>
  <w:num w:numId="5" w16cid:durableId="756093217">
    <w:abstractNumId w:val="60"/>
  </w:num>
  <w:num w:numId="6" w16cid:durableId="450520445">
    <w:abstractNumId w:val="28"/>
  </w:num>
  <w:num w:numId="7" w16cid:durableId="1480462320">
    <w:abstractNumId w:val="27"/>
  </w:num>
  <w:num w:numId="8" w16cid:durableId="1536192376">
    <w:abstractNumId w:val="31"/>
  </w:num>
  <w:num w:numId="9" w16cid:durableId="1901399442">
    <w:abstractNumId w:val="26"/>
  </w:num>
  <w:num w:numId="10" w16cid:durableId="778140958">
    <w:abstractNumId w:val="55"/>
  </w:num>
  <w:num w:numId="11" w16cid:durableId="2146311392">
    <w:abstractNumId w:val="16"/>
  </w:num>
  <w:num w:numId="12" w16cid:durableId="834494022">
    <w:abstractNumId w:val="29"/>
  </w:num>
  <w:num w:numId="13" w16cid:durableId="279998592">
    <w:abstractNumId w:val="34"/>
  </w:num>
  <w:num w:numId="14" w16cid:durableId="905258228">
    <w:abstractNumId w:val="9"/>
  </w:num>
  <w:num w:numId="15" w16cid:durableId="1127703850">
    <w:abstractNumId w:val="18"/>
  </w:num>
  <w:num w:numId="16" w16cid:durableId="674498934">
    <w:abstractNumId w:val="41"/>
  </w:num>
  <w:num w:numId="17" w16cid:durableId="1865827676">
    <w:abstractNumId w:val="44"/>
  </w:num>
  <w:num w:numId="18" w16cid:durableId="1021859424">
    <w:abstractNumId w:val="19"/>
  </w:num>
  <w:num w:numId="19" w16cid:durableId="1112287148">
    <w:abstractNumId w:val="8"/>
  </w:num>
  <w:num w:numId="20" w16cid:durableId="93019213">
    <w:abstractNumId w:val="47"/>
  </w:num>
  <w:num w:numId="21" w16cid:durableId="292491286">
    <w:abstractNumId w:val="45"/>
  </w:num>
  <w:num w:numId="22" w16cid:durableId="68113420">
    <w:abstractNumId w:val="7"/>
  </w:num>
  <w:num w:numId="23" w16cid:durableId="1611934603">
    <w:abstractNumId w:val="57"/>
  </w:num>
  <w:num w:numId="24" w16cid:durableId="888148233">
    <w:abstractNumId w:val="54"/>
  </w:num>
  <w:num w:numId="25" w16cid:durableId="634338268">
    <w:abstractNumId w:val="10"/>
  </w:num>
  <w:num w:numId="26" w16cid:durableId="495074716">
    <w:abstractNumId w:val="48"/>
  </w:num>
  <w:num w:numId="27" w16cid:durableId="643118620">
    <w:abstractNumId w:val="40"/>
  </w:num>
  <w:num w:numId="28" w16cid:durableId="1671055315">
    <w:abstractNumId w:val="53"/>
  </w:num>
  <w:num w:numId="29" w16cid:durableId="427894860">
    <w:abstractNumId w:val="59"/>
  </w:num>
  <w:num w:numId="30" w16cid:durableId="954403744">
    <w:abstractNumId w:val="1"/>
  </w:num>
  <w:num w:numId="31" w16cid:durableId="1550535349">
    <w:abstractNumId w:val="21"/>
  </w:num>
  <w:num w:numId="32" w16cid:durableId="1393388556">
    <w:abstractNumId w:val="37"/>
  </w:num>
  <w:num w:numId="33" w16cid:durableId="1508404830">
    <w:abstractNumId w:val="61"/>
  </w:num>
  <w:num w:numId="34" w16cid:durableId="285165332">
    <w:abstractNumId w:val="30"/>
  </w:num>
  <w:num w:numId="35" w16cid:durableId="1201698509">
    <w:abstractNumId w:val="51"/>
  </w:num>
  <w:num w:numId="36" w16cid:durableId="1127816834">
    <w:abstractNumId w:val="15"/>
  </w:num>
  <w:num w:numId="37" w16cid:durableId="1353997570">
    <w:abstractNumId w:val="22"/>
  </w:num>
  <w:num w:numId="38" w16cid:durableId="725493227">
    <w:abstractNumId w:val="52"/>
  </w:num>
  <w:num w:numId="39" w16cid:durableId="1556964918">
    <w:abstractNumId w:val="25"/>
  </w:num>
  <w:num w:numId="40" w16cid:durableId="2032801600">
    <w:abstractNumId w:val="36"/>
  </w:num>
  <w:num w:numId="41" w16cid:durableId="1384907146">
    <w:abstractNumId w:val="20"/>
  </w:num>
  <w:num w:numId="42" w16cid:durableId="725832118">
    <w:abstractNumId w:val="2"/>
  </w:num>
  <w:num w:numId="43" w16cid:durableId="210386033">
    <w:abstractNumId w:val="17"/>
  </w:num>
  <w:num w:numId="44" w16cid:durableId="786657022">
    <w:abstractNumId w:val="35"/>
  </w:num>
  <w:num w:numId="45" w16cid:durableId="1822649374">
    <w:abstractNumId w:val="24"/>
  </w:num>
  <w:num w:numId="46" w16cid:durableId="1037386401">
    <w:abstractNumId w:val="32"/>
  </w:num>
  <w:num w:numId="47" w16cid:durableId="44524719">
    <w:abstractNumId w:val="33"/>
  </w:num>
  <w:num w:numId="48" w16cid:durableId="43724240">
    <w:abstractNumId w:val="62"/>
  </w:num>
  <w:num w:numId="49" w16cid:durableId="180701300">
    <w:abstractNumId w:val="12"/>
  </w:num>
  <w:num w:numId="50" w16cid:durableId="829103218">
    <w:abstractNumId w:val="14"/>
  </w:num>
  <w:num w:numId="51" w16cid:durableId="780413391">
    <w:abstractNumId w:val="4"/>
  </w:num>
  <w:num w:numId="52" w16cid:durableId="371343285">
    <w:abstractNumId w:val="38"/>
  </w:num>
  <w:num w:numId="53" w16cid:durableId="1688409476">
    <w:abstractNumId w:val="11"/>
  </w:num>
  <w:num w:numId="54" w16cid:durableId="119765433">
    <w:abstractNumId w:val="63"/>
  </w:num>
  <w:num w:numId="55" w16cid:durableId="1195994336">
    <w:abstractNumId w:val="58"/>
  </w:num>
  <w:num w:numId="56" w16cid:durableId="131560209">
    <w:abstractNumId w:val="43"/>
  </w:num>
  <w:num w:numId="57" w16cid:durableId="475755474">
    <w:abstractNumId w:val="64"/>
  </w:num>
  <w:num w:numId="58" w16cid:durableId="46269490">
    <w:abstractNumId w:val="56"/>
  </w:num>
  <w:num w:numId="59" w16cid:durableId="84573738">
    <w:abstractNumId w:val="42"/>
  </w:num>
  <w:num w:numId="60" w16cid:durableId="579021669">
    <w:abstractNumId w:val="50"/>
  </w:num>
  <w:num w:numId="61" w16cid:durableId="223832950">
    <w:abstractNumId w:val="13"/>
  </w:num>
  <w:num w:numId="62" w16cid:durableId="1151364109">
    <w:abstractNumId w:val="6"/>
  </w:num>
  <w:num w:numId="63" w16cid:durableId="263192652">
    <w:abstractNumId w:val="3"/>
  </w:num>
  <w:num w:numId="64" w16cid:durableId="1477258675">
    <w:abstractNumId w:val="23"/>
  </w:num>
  <w:num w:numId="65" w16cid:durableId="170498721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386"/>
    <w:rsid w:val="00001FDF"/>
    <w:rsid w:val="00002E92"/>
    <w:rsid w:val="000071A4"/>
    <w:rsid w:val="0000770A"/>
    <w:rsid w:val="00022242"/>
    <w:rsid w:val="00080386"/>
    <w:rsid w:val="00085721"/>
    <w:rsid w:val="00104D7E"/>
    <w:rsid w:val="00121955"/>
    <w:rsid w:val="001232E1"/>
    <w:rsid w:val="001270A0"/>
    <w:rsid w:val="00137993"/>
    <w:rsid w:val="00150F92"/>
    <w:rsid w:val="0016467E"/>
    <w:rsid w:val="00166ED0"/>
    <w:rsid w:val="0017140B"/>
    <w:rsid w:val="00173A55"/>
    <w:rsid w:val="0019631F"/>
    <w:rsid w:val="001B2218"/>
    <w:rsid w:val="001E6EBB"/>
    <w:rsid w:val="001E7F16"/>
    <w:rsid w:val="001F0AFE"/>
    <w:rsid w:val="001F3927"/>
    <w:rsid w:val="002034EB"/>
    <w:rsid w:val="00206A2E"/>
    <w:rsid w:val="002075BC"/>
    <w:rsid w:val="002165F5"/>
    <w:rsid w:val="00220F33"/>
    <w:rsid w:val="00234319"/>
    <w:rsid w:val="0024649E"/>
    <w:rsid w:val="00246CDA"/>
    <w:rsid w:val="00272838"/>
    <w:rsid w:val="00276804"/>
    <w:rsid w:val="00283E47"/>
    <w:rsid w:val="002A496E"/>
    <w:rsid w:val="002C4207"/>
    <w:rsid w:val="002C6AF7"/>
    <w:rsid w:val="002D01DF"/>
    <w:rsid w:val="002D0A89"/>
    <w:rsid w:val="002D1E8A"/>
    <w:rsid w:val="00310403"/>
    <w:rsid w:val="00313EBD"/>
    <w:rsid w:val="00315DD3"/>
    <w:rsid w:val="003235CB"/>
    <w:rsid w:val="00324A02"/>
    <w:rsid w:val="003375DF"/>
    <w:rsid w:val="00341738"/>
    <w:rsid w:val="003612A2"/>
    <w:rsid w:val="00376903"/>
    <w:rsid w:val="00384B93"/>
    <w:rsid w:val="003877A9"/>
    <w:rsid w:val="003936E3"/>
    <w:rsid w:val="0039374E"/>
    <w:rsid w:val="003D40F7"/>
    <w:rsid w:val="003E31A6"/>
    <w:rsid w:val="003F1546"/>
    <w:rsid w:val="0040039C"/>
    <w:rsid w:val="00406BB4"/>
    <w:rsid w:val="00406D91"/>
    <w:rsid w:val="00411A73"/>
    <w:rsid w:val="00414874"/>
    <w:rsid w:val="00431D43"/>
    <w:rsid w:val="00441683"/>
    <w:rsid w:val="00444E8C"/>
    <w:rsid w:val="00455106"/>
    <w:rsid w:val="00463494"/>
    <w:rsid w:val="00472AFB"/>
    <w:rsid w:val="0048212D"/>
    <w:rsid w:val="004A7CF4"/>
    <w:rsid w:val="004B33B7"/>
    <w:rsid w:val="004B57A8"/>
    <w:rsid w:val="004C3C90"/>
    <w:rsid w:val="004D1335"/>
    <w:rsid w:val="004D5013"/>
    <w:rsid w:val="004D6680"/>
    <w:rsid w:val="004F28AB"/>
    <w:rsid w:val="005030E9"/>
    <w:rsid w:val="00534C66"/>
    <w:rsid w:val="00553B19"/>
    <w:rsid w:val="005645E1"/>
    <w:rsid w:val="00576EAD"/>
    <w:rsid w:val="0059047B"/>
    <w:rsid w:val="00597F1C"/>
    <w:rsid w:val="005A50EF"/>
    <w:rsid w:val="005B39F6"/>
    <w:rsid w:val="005B6A53"/>
    <w:rsid w:val="005C10B4"/>
    <w:rsid w:val="005C1BB3"/>
    <w:rsid w:val="005E0235"/>
    <w:rsid w:val="005E4808"/>
    <w:rsid w:val="00610731"/>
    <w:rsid w:val="00627ECB"/>
    <w:rsid w:val="00644E73"/>
    <w:rsid w:val="00654601"/>
    <w:rsid w:val="006547FF"/>
    <w:rsid w:val="00662287"/>
    <w:rsid w:val="00673A39"/>
    <w:rsid w:val="00675FE0"/>
    <w:rsid w:val="00685F10"/>
    <w:rsid w:val="00686821"/>
    <w:rsid w:val="006A6F40"/>
    <w:rsid w:val="006B56EC"/>
    <w:rsid w:val="006C63B9"/>
    <w:rsid w:val="006D4493"/>
    <w:rsid w:val="006D5089"/>
    <w:rsid w:val="006D5BA6"/>
    <w:rsid w:val="006E03EC"/>
    <w:rsid w:val="006E2340"/>
    <w:rsid w:val="006F32EF"/>
    <w:rsid w:val="006F639F"/>
    <w:rsid w:val="007053CE"/>
    <w:rsid w:val="00712806"/>
    <w:rsid w:val="00715553"/>
    <w:rsid w:val="00730AAC"/>
    <w:rsid w:val="00742F46"/>
    <w:rsid w:val="00756698"/>
    <w:rsid w:val="00756CAC"/>
    <w:rsid w:val="007647CC"/>
    <w:rsid w:val="00764945"/>
    <w:rsid w:val="00765A24"/>
    <w:rsid w:val="007811A0"/>
    <w:rsid w:val="0078482E"/>
    <w:rsid w:val="00794F6C"/>
    <w:rsid w:val="007A31B4"/>
    <w:rsid w:val="007A33AB"/>
    <w:rsid w:val="007A6D58"/>
    <w:rsid w:val="007B0446"/>
    <w:rsid w:val="007C0FDA"/>
    <w:rsid w:val="007D33CD"/>
    <w:rsid w:val="007E1FBF"/>
    <w:rsid w:val="008007D4"/>
    <w:rsid w:val="00814129"/>
    <w:rsid w:val="008271A4"/>
    <w:rsid w:val="00844BFF"/>
    <w:rsid w:val="008658B2"/>
    <w:rsid w:val="00894C3B"/>
    <w:rsid w:val="00897D4F"/>
    <w:rsid w:val="008A4D12"/>
    <w:rsid w:val="008C5965"/>
    <w:rsid w:val="008C5C54"/>
    <w:rsid w:val="0092180B"/>
    <w:rsid w:val="00922932"/>
    <w:rsid w:val="009270E3"/>
    <w:rsid w:val="00945476"/>
    <w:rsid w:val="00993F05"/>
    <w:rsid w:val="00994F46"/>
    <w:rsid w:val="009965D8"/>
    <w:rsid w:val="009A5331"/>
    <w:rsid w:val="009B0639"/>
    <w:rsid w:val="009E4392"/>
    <w:rsid w:val="009F0A82"/>
    <w:rsid w:val="00A019C6"/>
    <w:rsid w:val="00A25D10"/>
    <w:rsid w:val="00A4020E"/>
    <w:rsid w:val="00A45DCE"/>
    <w:rsid w:val="00A538A6"/>
    <w:rsid w:val="00A6420F"/>
    <w:rsid w:val="00A6596D"/>
    <w:rsid w:val="00A77301"/>
    <w:rsid w:val="00A9229E"/>
    <w:rsid w:val="00AA4D6C"/>
    <w:rsid w:val="00AA5656"/>
    <w:rsid w:val="00AB5C67"/>
    <w:rsid w:val="00AC0029"/>
    <w:rsid w:val="00AC2857"/>
    <w:rsid w:val="00AC5642"/>
    <w:rsid w:val="00AD6086"/>
    <w:rsid w:val="00AD76AA"/>
    <w:rsid w:val="00B009AA"/>
    <w:rsid w:val="00B12732"/>
    <w:rsid w:val="00B346F1"/>
    <w:rsid w:val="00B418B6"/>
    <w:rsid w:val="00B45B54"/>
    <w:rsid w:val="00B7512C"/>
    <w:rsid w:val="00B76D6B"/>
    <w:rsid w:val="00B86EE1"/>
    <w:rsid w:val="00B91C5C"/>
    <w:rsid w:val="00B962A8"/>
    <w:rsid w:val="00BA7BAF"/>
    <w:rsid w:val="00BB4BEA"/>
    <w:rsid w:val="00BD32CE"/>
    <w:rsid w:val="00BD6E24"/>
    <w:rsid w:val="00C11ABE"/>
    <w:rsid w:val="00C44F2A"/>
    <w:rsid w:val="00C57B82"/>
    <w:rsid w:val="00C62E60"/>
    <w:rsid w:val="00C941FA"/>
    <w:rsid w:val="00C965F9"/>
    <w:rsid w:val="00C975C8"/>
    <w:rsid w:val="00CB0F7F"/>
    <w:rsid w:val="00CB37EE"/>
    <w:rsid w:val="00CB5F6E"/>
    <w:rsid w:val="00CC60C2"/>
    <w:rsid w:val="00CE12C8"/>
    <w:rsid w:val="00CE3879"/>
    <w:rsid w:val="00CE3E4C"/>
    <w:rsid w:val="00CF3F6F"/>
    <w:rsid w:val="00CF4154"/>
    <w:rsid w:val="00CF4B56"/>
    <w:rsid w:val="00CF600E"/>
    <w:rsid w:val="00D078B8"/>
    <w:rsid w:val="00D12B4B"/>
    <w:rsid w:val="00D1468C"/>
    <w:rsid w:val="00D17F62"/>
    <w:rsid w:val="00D21713"/>
    <w:rsid w:val="00D217E9"/>
    <w:rsid w:val="00D23800"/>
    <w:rsid w:val="00D2602A"/>
    <w:rsid w:val="00D3038D"/>
    <w:rsid w:val="00D31611"/>
    <w:rsid w:val="00D463CA"/>
    <w:rsid w:val="00D47804"/>
    <w:rsid w:val="00D55879"/>
    <w:rsid w:val="00D64454"/>
    <w:rsid w:val="00D667B1"/>
    <w:rsid w:val="00D733CB"/>
    <w:rsid w:val="00D775F9"/>
    <w:rsid w:val="00D83369"/>
    <w:rsid w:val="00D90FE7"/>
    <w:rsid w:val="00DA3CEA"/>
    <w:rsid w:val="00DA6C41"/>
    <w:rsid w:val="00DB2261"/>
    <w:rsid w:val="00DB46BB"/>
    <w:rsid w:val="00DD011D"/>
    <w:rsid w:val="00DD0B39"/>
    <w:rsid w:val="00E10434"/>
    <w:rsid w:val="00E17F9F"/>
    <w:rsid w:val="00E25DA1"/>
    <w:rsid w:val="00E26CAF"/>
    <w:rsid w:val="00E816F8"/>
    <w:rsid w:val="00E82958"/>
    <w:rsid w:val="00E9073E"/>
    <w:rsid w:val="00EA11DF"/>
    <w:rsid w:val="00EA4141"/>
    <w:rsid w:val="00EA4F87"/>
    <w:rsid w:val="00EB6EB1"/>
    <w:rsid w:val="00EB7824"/>
    <w:rsid w:val="00ED4502"/>
    <w:rsid w:val="00ED61E5"/>
    <w:rsid w:val="00ED79D2"/>
    <w:rsid w:val="00EE4B37"/>
    <w:rsid w:val="00EE5A16"/>
    <w:rsid w:val="00EF191C"/>
    <w:rsid w:val="00F05CBB"/>
    <w:rsid w:val="00F11DC0"/>
    <w:rsid w:val="00F13573"/>
    <w:rsid w:val="00F15AD6"/>
    <w:rsid w:val="00F33C6C"/>
    <w:rsid w:val="00F354D7"/>
    <w:rsid w:val="00F40C05"/>
    <w:rsid w:val="00F42E9B"/>
    <w:rsid w:val="00F45222"/>
    <w:rsid w:val="00F5051F"/>
    <w:rsid w:val="00F52DCE"/>
    <w:rsid w:val="00F74927"/>
    <w:rsid w:val="00F86793"/>
    <w:rsid w:val="00F87D6D"/>
    <w:rsid w:val="00F95666"/>
    <w:rsid w:val="00FA0C7F"/>
    <w:rsid w:val="00FA388E"/>
    <w:rsid w:val="00FA6EE1"/>
    <w:rsid w:val="00FB2289"/>
    <w:rsid w:val="00FC1FFA"/>
    <w:rsid w:val="00FD1082"/>
    <w:rsid w:val="00FD79F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B98D9"/>
  <w15:chartTrackingRefBased/>
  <w15:docId w15:val="{98CA3C90-DE6E-4594-AD0F-644306E57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C6C"/>
    <w:rPr>
      <w:rFonts w:ascii="Calibri" w:eastAsia="Calibri" w:hAnsi="Calibri" w:cs="Calibri"/>
      <w:color w:val="000000"/>
      <w:lang w:val="en-GB" w:eastAsia="en-IE"/>
    </w:rPr>
  </w:style>
  <w:style w:type="paragraph" w:styleId="Heading1">
    <w:name w:val="heading 1"/>
    <w:basedOn w:val="Normal"/>
    <w:next w:val="Normal"/>
    <w:link w:val="Heading1Char"/>
    <w:uiPriority w:val="9"/>
    <w:qFormat/>
    <w:rsid w:val="00D260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3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386"/>
  </w:style>
  <w:style w:type="paragraph" w:styleId="Footer">
    <w:name w:val="footer"/>
    <w:basedOn w:val="Normal"/>
    <w:link w:val="FooterChar"/>
    <w:uiPriority w:val="99"/>
    <w:unhideWhenUsed/>
    <w:rsid w:val="000803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386"/>
  </w:style>
  <w:style w:type="table" w:styleId="TableGrid">
    <w:name w:val="Table Grid"/>
    <w:basedOn w:val="TableNormal"/>
    <w:uiPriority w:val="39"/>
    <w:rsid w:val="00080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C3C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3C90"/>
    <w:rPr>
      <w:rFonts w:ascii="Calibri" w:eastAsia="Calibri" w:hAnsi="Calibri" w:cs="Calibri"/>
      <w:color w:val="000000"/>
      <w:sz w:val="20"/>
      <w:szCs w:val="20"/>
      <w:lang w:eastAsia="en-IE"/>
    </w:rPr>
  </w:style>
  <w:style w:type="character" w:styleId="FootnoteReference">
    <w:name w:val="footnote reference"/>
    <w:basedOn w:val="DefaultParagraphFont"/>
    <w:uiPriority w:val="99"/>
    <w:semiHidden/>
    <w:unhideWhenUsed/>
    <w:rsid w:val="004C3C90"/>
    <w:rPr>
      <w:vertAlign w:val="superscript"/>
    </w:rPr>
  </w:style>
  <w:style w:type="character" w:styleId="CommentReference">
    <w:name w:val="annotation reference"/>
    <w:uiPriority w:val="99"/>
    <w:semiHidden/>
    <w:unhideWhenUsed/>
    <w:rsid w:val="00534C66"/>
    <w:rPr>
      <w:sz w:val="16"/>
      <w:szCs w:val="16"/>
    </w:rPr>
  </w:style>
  <w:style w:type="paragraph" w:styleId="CommentText">
    <w:name w:val="annotation text"/>
    <w:basedOn w:val="Normal"/>
    <w:link w:val="CommentTextChar"/>
    <w:uiPriority w:val="99"/>
    <w:unhideWhenUsed/>
    <w:rsid w:val="00534C66"/>
    <w:pPr>
      <w:spacing w:after="0" w:line="240" w:lineRule="auto"/>
    </w:pPr>
    <w:rPr>
      <w:rFonts w:cs="Arial"/>
      <w:color w:val="auto"/>
      <w:sz w:val="20"/>
      <w:szCs w:val="20"/>
      <w:lang w:eastAsia="en-US"/>
    </w:rPr>
  </w:style>
  <w:style w:type="character" w:customStyle="1" w:styleId="CommentTextChar">
    <w:name w:val="Comment Text Char"/>
    <w:basedOn w:val="DefaultParagraphFont"/>
    <w:link w:val="CommentText"/>
    <w:uiPriority w:val="99"/>
    <w:rsid w:val="00534C66"/>
    <w:rPr>
      <w:rFonts w:ascii="Calibri" w:eastAsia="Calibri" w:hAnsi="Calibri" w:cs="Arial"/>
      <w:sz w:val="20"/>
      <w:szCs w:val="20"/>
    </w:rPr>
  </w:style>
  <w:style w:type="paragraph" w:styleId="BalloonText">
    <w:name w:val="Balloon Text"/>
    <w:basedOn w:val="Normal"/>
    <w:link w:val="BalloonTextChar"/>
    <w:uiPriority w:val="99"/>
    <w:semiHidden/>
    <w:unhideWhenUsed/>
    <w:rsid w:val="00534C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C66"/>
    <w:rPr>
      <w:rFonts w:ascii="Segoe UI" w:eastAsia="Calibri" w:hAnsi="Segoe UI" w:cs="Segoe UI"/>
      <w:color w:val="000000"/>
      <w:sz w:val="18"/>
      <w:szCs w:val="18"/>
      <w:lang w:eastAsia="en-IE"/>
    </w:rPr>
  </w:style>
  <w:style w:type="paragraph" w:styleId="ListParagraph">
    <w:name w:val="List Paragraph"/>
    <w:basedOn w:val="Normal"/>
    <w:uiPriority w:val="34"/>
    <w:qFormat/>
    <w:rsid w:val="00534C66"/>
    <w:pPr>
      <w:ind w:left="720"/>
      <w:contextualSpacing/>
    </w:pPr>
  </w:style>
  <w:style w:type="character" w:styleId="Hyperlink">
    <w:name w:val="Hyperlink"/>
    <w:basedOn w:val="DefaultParagraphFont"/>
    <w:uiPriority w:val="99"/>
    <w:unhideWhenUsed/>
    <w:rsid w:val="00742F4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EE5A16"/>
    <w:pPr>
      <w:spacing w:after="160"/>
    </w:pPr>
    <w:rPr>
      <w:rFonts w:cs="Calibri"/>
      <w:b/>
      <w:bCs/>
      <w:color w:val="000000"/>
      <w:lang w:eastAsia="en-IE"/>
    </w:rPr>
  </w:style>
  <w:style w:type="character" w:customStyle="1" w:styleId="CommentSubjectChar">
    <w:name w:val="Comment Subject Char"/>
    <w:basedOn w:val="CommentTextChar"/>
    <w:link w:val="CommentSubject"/>
    <w:uiPriority w:val="99"/>
    <w:semiHidden/>
    <w:rsid w:val="00EE5A16"/>
    <w:rPr>
      <w:rFonts w:ascii="Calibri" w:eastAsia="Calibri" w:hAnsi="Calibri" w:cs="Calibri"/>
      <w:b/>
      <w:bCs/>
      <w:color w:val="000000"/>
      <w:sz w:val="20"/>
      <w:szCs w:val="20"/>
      <w:lang w:eastAsia="en-IE"/>
    </w:rPr>
  </w:style>
  <w:style w:type="paragraph" w:styleId="Revision">
    <w:name w:val="Revision"/>
    <w:hidden/>
    <w:uiPriority w:val="99"/>
    <w:semiHidden/>
    <w:rsid w:val="003235CB"/>
    <w:pPr>
      <w:spacing w:after="0" w:line="240" w:lineRule="auto"/>
    </w:pPr>
    <w:rPr>
      <w:rFonts w:ascii="Calibri" w:eastAsia="Calibri" w:hAnsi="Calibri" w:cs="Calibri"/>
      <w:color w:val="000000"/>
      <w:lang w:eastAsia="en-IE"/>
    </w:rPr>
  </w:style>
  <w:style w:type="character" w:styleId="UnresolvedMention">
    <w:name w:val="Unresolved Mention"/>
    <w:basedOn w:val="DefaultParagraphFont"/>
    <w:uiPriority w:val="99"/>
    <w:semiHidden/>
    <w:unhideWhenUsed/>
    <w:rsid w:val="00315DD3"/>
    <w:rPr>
      <w:color w:val="605E5C"/>
      <w:shd w:val="clear" w:color="auto" w:fill="E1DFDD"/>
    </w:rPr>
  </w:style>
  <w:style w:type="character" w:styleId="FollowedHyperlink">
    <w:name w:val="FollowedHyperlink"/>
    <w:basedOn w:val="DefaultParagraphFont"/>
    <w:uiPriority w:val="99"/>
    <w:semiHidden/>
    <w:unhideWhenUsed/>
    <w:rsid w:val="006A6F40"/>
    <w:rPr>
      <w:color w:val="954F72" w:themeColor="followedHyperlink"/>
      <w:u w:val="single"/>
    </w:rPr>
  </w:style>
  <w:style w:type="character" w:customStyle="1" w:styleId="Heading1Char">
    <w:name w:val="Heading 1 Char"/>
    <w:basedOn w:val="DefaultParagraphFont"/>
    <w:link w:val="Heading1"/>
    <w:uiPriority w:val="9"/>
    <w:rsid w:val="00D2602A"/>
    <w:rPr>
      <w:rFonts w:asciiTheme="majorHAnsi" w:eastAsiaTheme="majorEastAsia" w:hAnsiTheme="majorHAnsi" w:cstheme="majorBidi"/>
      <w:color w:val="2E74B5" w:themeColor="accent1" w:themeShade="BF"/>
      <w:sz w:val="32"/>
      <w:szCs w:val="32"/>
      <w:lang w:val="en-GB"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562099">
      <w:bodyDiv w:val="1"/>
      <w:marLeft w:val="0"/>
      <w:marRight w:val="0"/>
      <w:marTop w:val="0"/>
      <w:marBottom w:val="0"/>
      <w:divBdr>
        <w:top w:val="none" w:sz="0" w:space="0" w:color="auto"/>
        <w:left w:val="none" w:sz="0" w:space="0" w:color="auto"/>
        <w:bottom w:val="none" w:sz="0" w:space="0" w:color="auto"/>
        <w:right w:val="none" w:sz="0" w:space="0" w:color="auto"/>
      </w:divBdr>
    </w:div>
    <w:div w:id="207095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publications/i/item/9789240089006" TargetMode="External"/><Relationship Id="rId13" Type="http://schemas.openxmlformats.org/officeDocument/2006/relationships/header" Target="header3.xml"/><Relationship Id="rId18" Type="http://schemas.openxmlformats.org/officeDocument/2006/relationships/hyperlink" Target="https://www.lboro.ac.uk/media/wwwlboroacuk/external/content/research/wedc/pdfs/whotechnicalnotes/WHO_TNE_11_Measuring_chlorine_levels_in_water_supplies.pdf" TargetMode="External"/><Relationship Id="rId3" Type="http://schemas.openxmlformats.org/officeDocument/2006/relationships/styles" Target="styles.xml"/><Relationship Id="rId21" Type="http://schemas.openxmlformats.org/officeDocument/2006/relationships/hyperlink" Target="https://www.who.int/publications/i/item/9789241548427" TargetMode="Externa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3.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www.who.int/publications/i/item/97892400208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www.who.int/publications/i/item/978929022536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www.who.int/publications/i/item/9789240088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BFE39-FBE2-A54B-85FF-A290AAE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5005</Words>
  <Characters>28531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 Moses McKeown</dc:creator>
  <cp:keywords/>
  <dc:description/>
  <cp:lastModifiedBy>Rory Moses McKeown</cp:lastModifiedBy>
  <cp:revision>61</cp:revision>
  <cp:lastPrinted>2021-05-31T08:37:00Z</cp:lastPrinted>
  <dcterms:created xsi:type="dcterms:W3CDTF">2023-06-29T17:48:00Z</dcterms:created>
  <dcterms:modified xsi:type="dcterms:W3CDTF">2024-02-12T10:32:00Z</dcterms:modified>
</cp:coreProperties>
</file>