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647B" w14:textId="77777777" w:rsidR="00987357" w:rsidRPr="002621E3" w:rsidRDefault="00987357" w:rsidP="002621E3">
      <w:pPr>
        <w:tabs>
          <w:tab w:val="left" w:pos="1440"/>
        </w:tabs>
        <w:autoSpaceDE w:val="0"/>
        <w:autoSpaceDN w:val="0"/>
        <w:adjustRightInd w:val="0"/>
        <w:rPr>
          <w:rFonts w:asciiTheme="minorHAnsi" w:hAnsiTheme="minorHAnsi" w:cs="Calibri"/>
          <w:sz w:val="22"/>
          <w:szCs w:val="22"/>
        </w:rPr>
      </w:pPr>
      <w:r w:rsidRPr="002621E3">
        <w:rPr>
          <w:rFonts w:asciiTheme="minorHAnsi" w:hAnsiTheme="minorHAnsi" w:cs="Arial"/>
          <w:sz w:val="16"/>
          <w:szCs w:val="16"/>
        </w:rPr>
        <w:t xml:space="preserve">Each proposal shall be marked Ref:  </w:t>
      </w:r>
      <w:permStart w:id="1343636959" w:edGrp="everyone"/>
      <w:sdt>
        <w:sdtPr>
          <w:rPr>
            <w:rFonts w:asciiTheme="minorHAnsi" w:hAnsiTheme="minorHAnsi" w:cs="Arial"/>
            <w:b/>
            <w:color w:val="447DB5"/>
            <w:sz w:val="16"/>
            <w:szCs w:val="16"/>
          </w:rPr>
          <w:alias w:val="Bid Reference"/>
          <w:tag w:val="Bid Reference"/>
          <w:id w:val="-397904211"/>
          <w:placeholder>
            <w:docPart w:val="5985261195F74216A6D89040C03931DB"/>
          </w:placeholder>
          <w:showingPlcHdr/>
          <w:dataBinding w:prefixMappings="xmlns:ns0='http://schemas.microsoft.com/office/2006/coverPageProps' " w:xpath="/ns0:CoverPageProperties[1]/ns0:Abstract[1]" w:storeItemID="{55AF091B-3C7A-41E3-B477-F2FDAA23CFDA}"/>
          <w:text/>
        </w:sdtPr>
        <w:sdtEndPr/>
        <w:sdtContent>
          <w:r w:rsidRPr="002621E3">
            <w:rPr>
              <w:rStyle w:val="PlaceholderText"/>
              <w:rFonts w:asciiTheme="minorHAnsi" w:hAnsiTheme="minorHAnsi"/>
              <w:sz w:val="16"/>
              <w:szCs w:val="16"/>
            </w:rPr>
            <w:t>[Abstract]</w:t>
          </w:r>
        </w:sdtContent>
      </w:sdt>
      <w:r w:rsidRPr="002621E3">
        <w:rPr>
          <w:rFonts w:asciiTheme="minorHAnsi" w:hAnsiTheme="minorHAnsi" w:cs="Arial"/>
          <w:sz w:val="16"/>
          <w:szCs w:val="16"/>
        </w:rPr>
        <w:t xml:space="preserve"> </w:t>
      </w:r>
      <w:permEnd w:id="1343636959"/>
      <w:r w:rsidRPr="002621E3">
        <w:rPr>
          <w:rFonts w:asciiTheme="minorHAnsi" w:hAnsiTheme="minorHAnsi" w:cs="Arial"/>
          <w:sz w:val="16"/>
          <w:szCs w:val="16"/>
        </w:rPr>
        <w:t xml:space="preserve">and be signed by a person or persons duly authorized to represent the bidder, to submit a proposal and to bind the bidder to the terms of this RFQ. </w:t>
      </w:r>
    </w:p>
    <w:p w14:paraId="7349647C" w14:textId="77777777" w:rsidR="00987357" w:rsidRPr="002621E3" w:rsidRDefault="00987357" w:rsidP="002621E3">
      <w:pPr>
        <w:pStyle w:val="BodyText"/>
        <w:spacing w:after="0"/>
        <w:rPr>
          <w:rFonts w:asciiTheme="minorHAnsi" w:hAnsiTheme="minorHAnsi" w:cs="Arial"/>
          <w:sz w:val="16"/>
          <w:szCs w:val="16"/>
        </w:rPr>
      </w:pPr>
    </w:p>
    <w:p w14:paraId="7349647D"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 xml:space="preserve">WHO may, at its own discretion, extend the closing date for the submission of proposals by notifying all bidders thereof in writing. </w:t>
      </w:r>
    </w:p>
    <w:p w14:paraId="7349647E" w14:textId="77777777" w:rsidR="00987357" w:rsidRPr="002621E3" w:rsidRDefault="00987357" w:rsidP="002621E3">
      <w:pPr>
        <w:autoSpaceDE w:val="0"/>
        <w:autoSpaceDN w:val="0"/>
        <w:adjustRightInd w:val="0"/>
        <w:rPr>
          <w:rFonts w:asciiTheme="minorHAnsi" w:hAnsiTheme="minorHAnsi" w:cs="Arial"/>
          <w:sz w:val="16"/>
          <w:szCs w:val="16"/>
          <w:lang w:val="en-GB"/>
        </w:rPr>
      </w:pPr>
    </w:p>
    <w:p w14:paraId="7349647F"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 xml:space="preserve">Any proposal received by WHO after the closing date for submission of proposals may be rejected.  </w:t>
      </w:r>
    </w:p>
    <w:p w14:paraId="73496480" w14:textId="77777777" w:rsidR="00987357" w:rsidRPr="002621E3" w:rsidRDefault="00987357" w:rsidP="002621E3">
      <w:pPr>
        <w:autoSpaceDE w:val="0"/>
        <w:autoSpaceDN w:val="0"/>
        <w:adjustRightInd w:val="0"/>
        <w:rPr>
          <w:rFonts w:asciiTheme="minorHAnsi" w:hAnsiTheme="minorHAnsi" w:cs="Arial"/>
          <w:sz w:val="16"/>
          <w:szCs w:val="16"/>
          <w:lang w:val="en-GB"/>
        </w:rPr>
      </w:pPr>
    </w:p>
    <w:p w14:paraId="73496481"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 xml:space="preserve">The offer outlined in the proposal must be valid for a minimum period of 90 calendar days after the closing date. A proposal valid for a shorter period may be rejected by WHO. In exceptional circumstances, WHO may solicit the bidder’s consent to an extension of the period of validity.  The request and the responses thereto shall be made in writing. Any bidder granting such an extension will not, however, </w:t>
      </w:r>
      <w:proofErr w:type="gramStart"/>
      <w:r w:rsidRPr="002621E3">
        <w:rPr>
          <w:rFonts w:asciiTheme="minorHAnsi" w:hAnsiTheme="minorHAnsi" w:cs="Arial"/>
          <w:sz w:val="16"/>
          <w:szCs w:val="16"/>
          <w:lang w:val="en-GB"/>
        </w:rPr>
        <w:t>be  permitted</w:t>
      </w:r>
      <w:proofErr w:type="gramEnd"/>
      <w:r w:rsidRPr="002621E3">
        <w:rPr>
          <w:rFonts w:asciiTheme="minorHAnsi" w:hAnsiTheme="minorHAnsi" w:cs="Arial"/>
          <w:sz w:val="16"/>
          <w:szCs w:val="16"/>
          <w:lang w:val="en-GB"/>
        </w:rPr>
        <w:t xml:space="preserve"> to otherwise modify its proposal.</w:t>
      </w:r>
    </w:p>
    <w:p w14:paraId="73496482" w14:textId="77777777" w:rsidR="00987357" w:rsidRPr="002621E3" w:rsidRDefault="00987357" w:rsidP="002621E3">
      <w:pPr>
        <w:autoSpaceDE w:val="0"/>
        <w:autoSpaceDN w:val="0"/>
        <w:adjustRightInd w:val="0"/>
        <w:rPr>
          <w:rFonts w:asciiTheme="minorHAnsi" w:hAnsiTheme="minorHAnsi" w:cs="Arial"/>
          <w:sz w:val="16"/>
          <w:szCs w:val="16"/>
          <w:lang w:val="en-GB"/>
        </w:rPr>
      </w:pPr>
    </w:p>
    <w:p w14:paraId="73496483"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 xml:space="preserve">The bidder may withdraw its proposal any time after the proposal’s submission and before the above mentioned closing date, provided that written notice of the withdrawal is received by WHO via </w:t>
      </w:r>
      <w:permStart w:id="1347759685" w:edGrp="everyone"/>
      <w:r w:rsidRPr="002621E3">
        <w:rPr>
          <w:rFonts w:asciiTheme="minorHAnsi" w:hAnsiTheme="minorHAnsi" w:cs="Arial"/>
          <w:sz w:val="16"/>
          <w:szCs w:val="16"/>
          <w:lang w:val="en-GB"/>
        </w:rPr>
        <w:t xml:space="preserve">by mail/by email  </w:t>
      </w:r>
      <w:permEnd w:id="1347759685"/>
      <w:r w:rsidRPr="002621E3">
        <w:rPr>
          <w:rFonts w:asciiTheme="minorHAnsi" w:hAnsiTheme="minorHAnsi" w:cs="Arial"/>
          <w:sz w:val="16"/>
          <w:szCs w:val="16"/>
          <w:lang w:val="en-GB"/>
        </w:rPr>
        <w:t xml:space="preserve"> as provided above, before the closing date.</w:t>
      </w:r>
    </w:p>
    <w:p w14:paraId="73496484" w14:textId="77777777" w:rsidR="00987357" w:rsidRPr="002621E3" w:rsidRDefault="00987357" w:rsidP="002621E3">
      <w:pPr>
        <w:autoSpaceDE w:val="0"/>
        <w:autoSpaceDN w:val="0"/>
        <w:adjustRightInd w:val="0"/>
        <w:rPr>
          <w:rFonts w:asciiTheme="minorHAnsi" w:hAnsiTheme="minorHAnsi" w:cs="Arial"/>
          <w:sz w:val="16"/>
          <w:szCs w:val="16"/>
          <w:lang w:val="en-GB"/>
        </w:rPr>
      </w:pPr>
    </w:p>
    <w:p w14:paraId="73496485"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 xml:space="preserve">No proposal may be modified after its submission, unless WHO has issued an amendment to the RFQ allowing such modifications. </w:t>
      </w:r>
    </w:p>
    <w:p w14:paraId="73496486" w14:textId="77777777" w:rsidR="00987357" w:rsidRPr="002621E3" w:rsidRDefault="00987357" w:rsidP="002621E3">
      <w:pPr>
        <w:autoSpaceDE w:val="0"/>
        <w:autoSpaceDN w:val="0"/>
        <w:adjustRightInd w:val="0"/>
        <w:rPr>
          <w:rFonts w:asciiTheme="minorHAnsi" w:hAnsiTheme="minorHAnsi" w:cs="Arial"/>
          <w:sz w:val="16"/>
          <w:szCs w:val="16"/>
          <w:lang w:val="en-GB"/>
        </w:rPr>
      </w:pPr>
    </w:p>
    <w:p w14:paraId="73496487"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No proposal may be withdrawn in the interval between the closing date and the expiration of the period of proposal validity specified by the bidder in the proposal (subject always to the minimum period of validity referred to above).</w:t>
      </w:r>
    </w:p>
    <w:p w14:paraId="73496488" w14:textId="77777777" w:rsidR="00987357" w:rsidRPr="002621E3" w:rsidRDefault="00987357" w:rsidP="002621E3">
      <w:pPr>
        <w:tabs>
          <w:tab w:val="left" w:pos="3315"/>
        </w:tabs>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ab/>
      </w:r>
    </w:p>
    <w:p w14:paraId="73496489"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 xml:space="preserve">WHO may, at any time before the closing date, for any reason, whether on its own initiative or in response to a clarification requested by a (prospective) bidder, modify the RFQ by written amendment.  Amendments could, </w:t>
      </w:r>
      <w:r w:rsidRPr="002621E3">
        <w:rPr>
          <w:rFonts w:asciiTheme="minorHAnsi" w:hAnsiTheme="minorHAnsi" w:cs="Arial"/>
          <w:i/>
          <w:iCs/>
          <w:sz w:val="16"/>
          <w:szCs w:val="16"/>
          <w:u w:val="single"/>
          <w:lang w:val="en-GB"/>
        </w:rPr>
        <w:t>inter</w:t>
      </w:r>
      <w:r w:rsidRPr="002621E3">
        <w:rPr>
          <w:rFonts w:asciiTheme="minorHAnsi" w:hAnsiTheme="minorHAnsi" w:cs="Arial"/>
          <w:i/>
          <w:iCs/>
          <w:sz w:val="16"/>
          <w:szCs w:val="16"/>
          <w:lang w:val="en-GB"/>
        </w:rPr>
        <w:t xml:space="preserve"> </w:t>
      </w:r>
      <w:r w:rsidRPr="002621E3">
        <w:rPr>
          <w:rFonts w:asciiTheme="minorHAnsi" w:hAnsiTheme="minorHAnsi" w:cs="Arial"/>
          <w:i/>
          <w:iCs/>
          <w:sz w:val="16"/>
          <w:szCs w:val="16"/>
          <w:u w:val="single"/>
          <w:lang w:val="en-GB"/>
        </w:rPr>
        <w:t>alia</w:t>
      </w:r>
      <w:r w:rsidRPr="002621E3">
        <w:rPr>
          <w:rFonts w:asciiTheme="minorHAnsi" w:hAnsiTheme="minorHAnsi" w:cs="Arial"/>
          <w:sz w:val="16"/>
          <w:szCs w:val="16"/>
          <w:u w:val="single"/>
          <w:lang w:val="en-GB"/>
        </w:rPr>
        <w:t>,</w:t>
      </w:r>
      <w:r w:rsidRPr="002621E3">
        <w:rPr>
          <w:rFonts w:asciiTheme="minorHAnsi" w:hAnsiTheme="minorHAnsi" w:cs="Arial"/>
          <w:sz w:val="16"/>
          <w:szCs w:val="16"/>
          <w:lang w:val="en-GB"/>
        </w:rPr>
        <w:t xml:space="preserve"> include modification of the project scope or requirements, the project timeline expectations and/or extension of the closing date for submission.</w:t>
      </w:r>
    </w:p>
    <w:p w14:paraId="7349648A" w14:textId="77777777" w:rsidR="00987357" w:rsidRPr="002621E3" w:rsidRDefault="00987357" w:rsidP="002621E3">
      <w:pPr>
        <w:autoSpaceDE w:val="0"/>
        <w:autoSpaceDN w:val="0"/>
        <w:adjustRightInd w:val="0"/>
        <w:rPr>
          <w:rFonts w:asciiTheme="minorHAnsi" w:hAnsiTheme="minorHAnsi" w:cs="Arial"/>
          <w:sz w:val="16"/>
          <w:szCs w:val="16"/>
          <w:lang w:val="en-GB"/>
        </w:rPr>
      </w:pPr>
    </w:p>
    <w:p w14:paraId="7349648B"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 xml:space="preserve">All prospective bidders that have received the RFQ will be notified in writing of all amendments to the RFQ and will, where applicable, be invited to amend their proposal accordingly. </w:t>
      </w:r>
    </w:p>
    <w:p w14:paraId="7349648C" w14:textId="77777777" w:rsidR="00987357" w:rsidRPr="002621E3" w:rsidRDefault="00987357" w:rsidP="002621E3">
      <w:pPr>
        <w:autoSpaceDE w:val="0"/>
        <w:autoSpaceDN w:val="0"/>
        <w:adjustRightInd w:val="0"/>
        <w:rPr>
          <w:rFonts w:asciiTheme="minorHAnsi" w:hAnsiTheme="minorHAnsi" w:cs="Arial"/>
          <w:sz w:val="16"/>
          <w:szCs w:val="16"/>
          <w:lang w:val="en-GB"/>
        </w:rPr>
      </w:pPr>
    </w:p>
    <w:p w14:paraId="7349648D" w14:textId="77777777" w:rsidR="00987357" w:rsidRPr="002621E3" w:rsidRDefault="00987357" w:rsidP="002621E3">
      <w:pPr>
        <w:autoSpaceDE w:val="0"/>
        <w:autoSpaceDN w:val="0"/>
        <w:adjustRightInd w:val="0"/>
        <w:rPr>
          <w:rFonts w:asciiTheme="minorHAnsi" w:hAnsiTheme="minorHAnsi" w:cs="Arial"/>
          <w:b/>
          <w:bCs/>
          <w:sz w:val="16"/>
          <w:szCs w:val="16"/>
          <w:lang w:val="en-GB"/>
        </w:rPr>
      </w:pPr>
      <w:r w:rsidRPr="002621E3">
        <w:rPr>
          <w:rFonts w:asciiTheme="minorHAnsi" w:hAnsiTheme="minorHAnsi" w:cs="Arial"/>
          <w:b/>
          <w:bCs/>
          <w:sz w:val="16"/>
          <w:szCs w:val="16"/>
          <w:lang w:val="en-GB"/>
        </w:rPr>
        <w:t>3. Evaluation</w:t>
      </w:r>
    </w:p>
    <w:p w14:paraId="7349648E"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Before conducting the technical and financial evaluation of the proposals it has received, WHO will perform a preliminary examination of these proposals to determine whether they are complete, whether any computational errors have been made, whether the documents have been properly signed, and whether the proposals are generally in order. Proposals which are not in order as aforesaid may be rejected.</w:t>
      </w:r>
    </w:p>
    <w:p w14:paraId="7349648F" w14:textId="77777777" w:rsidR="00987357" w:rsidRPr="002621E3" w:rsidRDefault="00987357" w:rsidP="002621E3">
      <w:pPr>
        <w:autoSpaceDE w:val="0"/>
        <w:autoSpaceDN w:val="0"/>
        <w:adjustRightInd w:val="0"/>
        <w:rPr>
          <w:rFonts w:asciiTheme="minorHAnsi" w:hAnsiTheme="minorHAnsi" w:cs="Arial"/>
          <w:sz w:val="16"/>
          <w:szCs w:val="16"/>
          <w:lang w:val="en-GB"/>
        </w:rPr>
      </w:pPr>
    </w:p>
    <w:p w14:paraId="73496490"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Please note that WHO is not bound to select any bidder and may reject all proposals.</w:t>
      </w:r>
      <w:r w:rsidRPr="002621E3">
        <w:rPr>
          <w:rFonts w:asciiTheme="minorHAnsi" w:hAnsiTheme="minorHAnsi" w:cs="Arial"/>
          <w:b/>
          <w:bCs/>
          <w:sz w:val="16"/>
          <w:szCs w:val="16"/>
          <w:lang w:val="en-GB"/>
        </w:rPr>
        <w:t xml:space="preserve"> </w:t>
      </w:r>
      <w:r w:rsidRPr="002621E3">
        <w:rPr>
          <w:rFonts w:asciiTheme="minorHAnsi" w:hAnsiTheme="minorHAnsi" w:cs="Arial"/>
          <w:sz w:val="16"/>
          <w:szCs w:val="16"/>
          <w:lang w:val="en-GB"/>
        </w:rPr>
        <w:t>Furthermore, since a contract would be awarded in respect of the proposal which is considered most responsive to the needs of the project concerned, due consideration being given to WHO’s general principles, including economy and efficiency, WHO does not bind itself in any way to select the bidder offering the lowest price.</w:t>
      </w:r>
    </w:p>
    <w:p w14:paraId="73496491" w14:textId="77777777" w:rsidR="00987357" w:rsidRPr="002621E3" w:rsidRDefault="00987357" w:rsidP="002621E3">
      <w:pPr>
        <w:autoSpaceDE w:val="0"/>
        <w:autoSpaceDN w:val="0"/>
        <w:adjustRightInd w:val="0"/>
        <w:rPr>
          <w:rFonts w:asciiTheme="minorHAnsi" w:hAnsiTheme="minorHAnsi" w:cs="Arial"/>
          <w:sz w:val="16"/>
          <w:szCs w:val="16"/>
          <w:lang w:val="en-GB"/>
        </w:rPr>
      </w:pPr>
    </w:p>
    <w:p w14:paraId="73496492"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WHO may, at its discretion, ask any bidder for clarification of any part of its proposal. The request for clarification and the response shall be in writing.  No change in price or substance of the proposal shall be sought, offered or permitted during this exchange.</w:t>
      </w:r>
    </w:p>
    <w:p w14:paraId="73496493" w14:textId="77777777" w:rsidR="00987357" w:rsidRPr="002621E3" w:rsidRDefault="00987357" w:rsidP="002621E3">
      <w:pPr>
        <w:autoSpaceDE w:val="0"/>
        <w:autoSpaceDN w:val="0"/>
        <w:adjustRightInd w:val="0"/>
        <w:rPr>
          <w:rFonts w:asciiTheme="minorHAnsi" w:hAnsiTheme="minorHAnsi" w:cs="Arial"/>
          <w:sz w:val="16"/>
          <w:szCs w:val="16"/>
          <w:lang w:val="en-GB"/>
        </w:rPr>
      </w:pPr>
    </w:p>
    <w:p w14:paraId="73496494" w14:textId="77777777" w:rsidR="00987357" w:rsidRPr="002621E3" w:rsidRDefault="00987357" w:rsidP="002621E3">
      <w:pPr>
        <w:autoSpaceDE w:val="0"/>
        <w:autoSpaceDN w:val="0"/>
        <w:adjustRightInd w:val="0"/>
        <w:rPr>
          <w:rFonts w:asciiTheme="minorHAnsi" w:hAnsiTheme="minorHAnsi" w:cs="Arial"/>
          <w:b/>
          <w:bCs/>
          <w:sz w:val="16"/>
          <w:szCs w:val="16"/>
          <w:lang w:val="en-GB"/>
        </w:rPr>
      </w:pPr>
      <w:r w:rsidRPr="002621E3">
        <w:rPr>
          <w:rFonts w:asciiTheme="minorHAnsi" w:hAnsiTheme="minorHAnsi" w:cs="Arial"/>
          <w:b/>
          <w:bCs/>
          <w:sz w:val="16"/>
          <w:szCs w:val="16"/>
          <w:lang w:val="en-GB"/>
        </w:rPr>
        <w:t>4. Award</w:t>
      </w:r>
    </w:p>
    <w:p w14:paraId="73496495"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WHO reserves the right to:</w:t>
      </w:r>
    </w:p>
    <w:p w14:paraId="73496497" w14:textId="77777777" w:rsidR="00987357" w:rsidRPr="002621E3" w:rsidRDefault="00987357" w:rsidP="008B28F8">
      <w:pPr>
        <w:numPr>
          <w:ilvl w:val="0"/>
          <w:numId w:val="1"/>
        </w:numPr>
        <w:ind w:left="0"/>
        <w:jc w:val="both"/>
        <w:rPr>
          <w:rFonts w:asciiTheme="minorHAnsi" w:hAnsiTheme="minorHAnsi" w:cs="Arial"/>
          <w:sz w:val="16"/>
          <w:szCs w:val="16"/>
          <w:lang w:val="en-GB"/>
        </w:rPr>
      </w:pPr>
      <w:r w:rsidRPr="002621E3">
        <w:rPr>
          <w:rFonts w:asciiTheme="minorHAnsi" w:hAnsiTheme="minorHAnsi" w:cs="Arial"/>
          <w:sz w:val="16"/>
          <w:szCs w:val="16"/>
          <w:lang w:val="en-GB"/>
        </w:rPr>
        <w:t>Award the contract to a bidder of its choice, even if its bid is not the lowest;</w:t>
      </w:r>
    </w:p>
    <w:p w14:paraId="73496498" w14:textId="77777777" w:rsidR="00987357" w:rsidRPr="002621E3" w:rsidRDefault="00987357" w:rsidP="008B28F8">
      <w:pPr>
        <w:numPr>
          <w:ilvl w:val="0"/>
          <w:numId w:val="1"/>
        </w:numPr>
        <w:ind w:left="0"/>
        <w:jc w:val="both"/>
        <w:rPr>
          <w:rFonts w:asciiTheme="minorHAnsi" w:hAnsiTheme="minorHAnsi" w:cs="Arial"/>
          <w:sz w:val="16"/>
          <w:szCs w:val="16"/>
          <w:lang w:val="en-GB"/>
        </w:rPr>
      </w:pPr>
      <w:r w:rsidRPr="002621E3">
        <w:rPr>
          <w:rFonts w:asciiTheme="minorHAnsi" w:hAnsiTheme="minorHAnsi" w:cs="Arial"/>
          <w:sz w:val="16"/>
          <w:szCs w:val="16"/>
          <w:lang w:val="en-GB"/>
        </w:rPr>
        <w:t xml:space="preserve">Award separate contracts for parts of the work, components or items, to one or more bidders of its choice, even if their bids are not the </w:t>
      </w:r>
      <w:proofErr w:type="gramStart"/>
      <w:r w:rsidRPr="002621E3">
        <w:rPr>
          <w:rFonts w:asciiTheme="minorHAnsi" w:hAnsiTheme="minorHAnsi" w:cs="Arial"/>
          <w:sz w:val="16"/>
          <w:szCs w:val="16"/>
          <w:lang w:val="en-GB"/>
        </w:rPr>
        <w:t>lowest;</w:t>
      </w:r>
      <w:proofErr w:type="gramEnd"/>
    </w:p>
    <w:p w14:paraId="73496499" w14:textId="77777777" w:rsidR="00987357" w:rsidRPr="002621E3" w:rsidRDefault="00987357" w:rsidP="008B28F8">
      <w:pPr>
        <w:numPr>
          <w:ilvl w:val="0"/>
          <w:numId w:val="1"/>
        </w:numPr>
        <w:ind w:left="0"/>
        <w:jc w:val="both"/>
        <w:rPr>
          <w:rFonts w:asciiTheme="minorHAnsi" w:hAnsiTheme="minorHAnsi" w:cs="Arial"/>
          <w:sz w:val="16"/>
          <w:szCs w:val="16"/>
          <w:lang w:val="en-GB"/>
        </w:rPr>
      </w:pPr>
      <w:r w:rsidRPr="002621E3">
        <w:rPr>
          <w:rFonts w:asciiTheme="minorHAnsi" w:hAnsiTheme="minorHAnsi" w:cs="Arial"/>
          <w:sz w:val="16"/>
          <w:szCs w:val="16"/>
          <w:lang w:val="en-GB"/>
        </w:rPr>
        <w:t xml:space="preserve">Accept or reject any proposal, and to annul the solicitation process and reject all proposals at any time prior to award of contract, without thereby incurring any liability to the affected bidder or bidders and without any obligation to inform the affected bidder or bidders of the grounds for WHO's </w:t>
      </w:r>
      <w:proofErr w:type="gramStart"/>
      <w:r w:rsidRPr="002621E3">
        <w:rPr>
          <w:rFonts w:asciiTheme="minorHAnsi" w:hAnsiTheme="minorHAnsi" w:cs="Arial"/>
          <w:sz w:val="16"/>
          <w:szCs w:val="16"/>
          <w:lang w:val="en-GB"/>
        </w:rPr>
        <w:t>action;</w:t>
      </w:r>
      <w:proofErr w:type="gramEnd"/>
      <w:r w:rsidRPr="002621E3">
        <w:rPr>
          <w:rFonts w:asciiTheme="minorHAnsi" w:hAnsiTheme="minorHAnsi" w:cs="Arial"/>
          <w:sz w:val="16"/>
          <w:szCs w:val="16"/>
          <w:lang w:val="en-GB"/>
        </w:rPr>
        <w:t xml:space="preserve"> </w:t>
      </w:r>
    </w:p>
    <w:p w14:paraId="7349649A" w14:textId="77777777" w:rsidR="00987357" w:rsidRPr="002621E3" w:rsidRDefault="00987357" w:rsidP="008B28F8">
      <w:pPr>
        <w:numPr>
          <w:ilvl w:val="0"/>
          <w:numId w:val="1"/>
        </w:numPr>
        <w:ind w:left="0"/>
        <w:jc w:val="both"/>
        <w:rPr>
          <w:rFonts w:asciiTheme="minorHAnsi" w:hAnsiTheme="minorHAnsi" w:cs="Arial"/>
          <w:sz w:val="16"/>
          <w:szCs w:val="16"/>
          <w:lang w:val="en-GB"/>
        </w:rPr>
      </w:pPr>
      <w:r w:rsidRPr="002621E3">
        <w:rPr>
          <w:rFonts w:asciiTheme="minorHAnsi" w:hAnsiTheme="minorHAnsi" w:cs="Arial"/>
          <w:sz w:val="16"/>
          <w:szCs w:val="16"/>
          <w:lang w:val="en-GB"/>
        </w:rPr>
        <w:t xml:space="preserve">Award the contract on the basis of the Organization’s particular objectives to a bidder whose proposal is considered to be the most responsive to the needs of the Organization and the activity </w:t>
      </w:r>
      <w:proofErr w:type="gramStart"/>
      <w:r w:rsidRPr="002621E3">
        <w:rPr>
          <w:rFonts w:asciiTheme="minorHAnsi" w:hAnsiTheme="minorHAnsi" w:cs="Arial"/>
          <w:sz w:val="16"/>
          <w:szCs w:val="16"/>
          <w:lang w:val="en-GB"/>
        </w:rPr>
        <w:t>concerned;</w:t>
      </w:r>
      <w:proofErr w:type="gramEnd"/>
    </w:p>
    <w:p w14:paraId="7349649B" w14:textId="77777777" w:rsidR="00987357" w:rsidRPr="002621E3" w:rsidRDefault="00987357" w:rsidP="008B28F8">
      <w:pPr>
        <w:numPr>
          <w:ilvl w:val="0"/>
          <w:numId w:val="1"/>
        </w:numPr>
        <w:ind w:left="0"/>
        <w:jc w:val="both"/>
        <w:rPr>
          <w:rFonts w:asciiTheme="minorHAnsi" w:hAnsiTheme="minorHAnsi" w:cs="Arial"/>
          <w:sz w:val="16"/>
          <w:szCs w:val="16"/>
          <w:lang w:val="en-GB"/>
        </w:rPr>
      </w:pPr>
      <w:r w:rsidRPr="002621E3">
        <w:rPr>
          <w:rFonts w:asciiTheme="minorHAnsi" w:hAnsiTheme="minorHAnsi" w:cs="Arial"/>
          <w:sz w:val="16"/>
          <w:szCs w:val="16"/>
          <w:lang w:val="en-GB"/>
        </w:rPr>
        <w:t>Not award any contract at all.</w:t>
      </w:r>
    </w:p>
    <w:p w14:paraId="7349649C" w14:textId="77777777" w:rsidR="00987357" w:rsidRPr="002621E3" w:rsidRDefault="00987357" w:rsidP="002621E3">
      <w:pPr>
        <w:autoSpaceDE w:val="0"/>
        <w:autoSpaceDN w:val="0"/>
        <w:adjustRightInd w:val="0"/>
        <w:rPr>
          <w:rFonts w:asciiTheme="minorHAnsi" w:hAnsiTheme="minorHAnsi" w:cs="Arial"/>
          <w:sz w:val="16"/>
          <w:szCs w:val="16"/>
          <w:lang w:val="en-GB"/>
        </w:rPr>
      </w:pPr>
    </w:p>
    <w:p w14:paraId="7349649D" w14:textId="77777777" w:rsidR="00987357" w:rsidRPr="002621E3" w:rsidRDefault="00987357" w:rsidP="002621E3">
      <w:pPr>
        <w:rPr>
          <w:rFonts w:asciiTheme="minorHAnsi" w:hAnsiTheme="minorHAnsi" w:cs="Arial"/>
          <w:sz w:val="16"/>
          <w:szCs w:val="16"/>
          <w:lang w:val="en-GB"/>
        </w:rPr>
      </w:pPr>
      <w:r w:rsidRPr="002621E3">
        <w:rPr>
          <w:rFonts w:asciiTheme="minorHAnsi" w:hAnsiTheme="minorHAnsi" w:cs="Arial"/>
          <w:sz w:val="16"/>
          <w:szCs w:val="16"/>
          <w:lang w:val="en-GB"/>
        </w:rPr>
        <w:t>WHO has the right to eliminate bids for technical or other reasons throughout the evaluation/selection process.  WHO shall not in any way be obliged to reveal, or discuss with any bidder, how a proposal was assessed, or to provide any other information relating to the evaluation/selection process or to state the reasons for elimination to any bidder.</w:t>
      </w:r>
    </w:p>
    <w:p w14:paraId="7349649E" w14:textId="77777777" w:rsidR="00987357" w:rsidRPr="002621E3" w:rsidRDefault="00987357" w:rsidP="002621E3">
      <w:pPr>
        <w:autoSpaceDE w:val="0"/>
        <w:autoSpaceDN w:val="0"/>
        <w:adjustRightInd w:val="0"/>
        <w:rPr>
          <w:rFonts w:asciiTheme="minorHAnsi" w:hAnsiTheme="minorHAnsi" w:cs="Arial"/>
          <w:sz w:val="16"/>
          <w:szCs w:val="16"/>
          <w:lang w:val="en-GB"/>
        </w:rPr>
      </w:pPr>
    </w:p>
    <w:p w14:paraId="7349649F" w14:textId="77777777" w:rsidR="00987357" w:rsidRPr="002621E3" w:rsidRDefault="00987357" w:rsidP="002621E3">
      <w:pPr>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NOTE: WHO is</w:t>
      </w:r>
      <w:r w:rsidRPr="002621E3">
        <w:rPr>
          <w:rFonts w:asciiTheme="minorHAnsi" w:hAnsiTheme="minorHAnsi" w:cs="Arial"/>
          <w:b/>
          <w:bCs/>
          <w:sz w:val="16"/>
          <w:szCs w:val="16"/>
          <w:lang w:val="en-GB"/>
        </w:rPr>
        <w:t xml:space="preserve"> </w:t>
      </w:r>
      <w:r w:rsidRPr="002621E3">
        <w:rPr>
          <w:rFonts w:asciiTheme="minorHAnsi" w:hAnsiTheme="minorHAnsi" w:cs="Arial"/>
          <w:sz w:val="16"/>
          <w:szCs w:val="16"/>
          <w:lang w:val="en-GB"/>
        </w:rPr>
        <w:t>acting in good faith</w:t>
      </w:r>
      <w:r w:rsidRPr="002621E3">
        <w:rPr>
          <w:rFonts w:asciiTheme="minorHAnsi" w:hAnsiTheme="minorHAnsi" w:cs="Arial"/>
          <w:b/>
          <w:bCs/>
          <w:sz w:val="16"/>
          <w:szCs w:val="16"/>
          <w:lang w:val="en-GB"/>
        </w:rPr>
        <w:t xml:space="preserve"> </w:t>
      </w:r>
      <w:r w:rsidRPr="002621E3">
        <w:rPr>
          <w:rFonts w:asciiTheme="minorHAnsi" w:hAnsiTheme="minorHAnsi" w:cs="Arial"/>
          <w:sz w:val="16"/>
          <w:szCs w:val="16"/>
          <w:lang w:val="en-GB"/>
        </w:rPr>
        <w:t>by issuing this RFQ. However,</w:t>
      </w:r>
      <w:r w:rsidRPr="002621E3">
        <w:rPr>
          <w:rFonts w:asciiTheme="minorHAnsi" w:hAnsiTheme="minorHAnsi" w:cs="Arial"/>
          <w:b/>
          <w:bCs/>
          <w:sz w:val="16"/>
          <w:szCs w:val="16"/>
          <w:lang w:val="en-GB"/>
        </w:rPr>
        <w:t xml:space="preserve"> </w:t>
      </w:r>
      <w:r w:rsidRPr="002621E3">
        <w:rPr>
          <w:rFonts w:asciiTheme="minorHAnsi" w:hAnsiTheme="minorHAnsi" w:cs="Arial"/>
          <w:sz w:val="16"/>
          <w:szCs w:val="16"/>
          <w:lang w:val="en-GB"/>
        </w:rPr>
        <w:t>this document does not oblige WHO to contract for the performance of any work, nor for the supply of any products or services.</w:t>
      </w:r>
    </w:p>
    <w:p w14:paraId="734964A0" w14:textId="77777777" w:rsidR="00987357" w:rsidRPr="002621E3" w:rsidRDefault="00987357" w:rsidP="002621E3">
      <w:pPr>
        <w:tabs>
          <w:tab w:val="left" w:pos="1440"/>
        </w:tabs>
        <w:autoSpaceDE w:val="0"/>
        <w:autoSpaceDN w:val="0"/>
        <w:adjustRightInd w:val="0"/>
        <w:rPr>
          <w:rFonts w:asciiTheme="minorHAnsi" w:hAnsiTheme="minorHAnsi" w:cs="Arial"/>
          <w:sz w:val="16"/>
          <w:szCs w:val="16"/>
          <w:lang w:val="en-GB"/>
        </w:rPr>
      </w:pPr>
      <w:bookmarkStart w:id="0" w:name="_Toc108259919"/>
    </w:p>
    <w:p w14:paraId="734964A1" w14:textId="77777777" w:rsidR="00987357" w:rsidRPr="002621E3" w:rsidRDefault="00987357" w:rsidP="002621E3">
      <w:pPr>
        <w:tabs>
          <w:tab w:val="left" w:pos="1440"/>
        </w:tabs>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 xml:space="preserve">At any time during the evaluation/selection process, WHO reserves the right to modify the scope of the work, services and/or goods called for under this RFQ.  WHO shall notify the change to only those bidders who have not been officially eliminated due to technical reasons at that point in time.  </w:t>
      </w:r>
      <w:bookmarkEnd w:id="0"/>
    </w:p>
    <w:p w14:paraId="734964A2" w14:textId="77777777" w:rsidR="00987357" w:rsidRPr="002621E3" w:rsidRDefault="00987357" w:rsidP="002621E3">
      <w:pPr>
        <w:tabs>
          <w:tab w:val="left" w:pos="7170"/>
        </w:tabs>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ab/>
      </w:r>
    </w:p>
    <w:p w14:paraId="734964A3" w14:textId="77777777" w:rsidR="00987357" w:rsidRPr="002621E3" w:rsidRDefault="00987357" w:rsidP="002621E3">
      <w:pPr>
        <w:tabs>
          <w:tab w:val="left" w:pos="1440"/>
        </w:tabs>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WHO reserves the right at the time of award of contract to extend, reduce or otherwise revise the scope of the work, services and/or goods called for under this RFQ without any change in the base price or other terms and conditions offered by the selected bidder.</w:t>
      </w:r>
    </w:p>
    <w:p w14:paraId="734964A4" w14:textId="77777777" w:rsidR="00987357" w:rsidRPr="002621E3" w:rsidRDefault="00987357" w:rsidP="002621E3">
      <w:pPr>
        <w:tabs>
          <w:tab w:val="left" w:pos="1440"/>
        </w:tabs>
        <w:autoSpaceDE w:val="0"/>
        <w:autoSpaceDN w:val="0"/>
        <w:adjustRightInd w:val="0"/>
        <w:rPr>
          <w:rFonts w:asciiTheme="minorHAnsi" w:hAnsiTheme="minorHAnsi" w:cs="Arial"/>
          <w:sz w:val="16"/>
          <w:szCs w:val="16"/>
          <w:lang w:val="en-GB"/>
        </w:rPr>
      </w:pPr>
    </w:p>
    <w:p w14:paraId="734964A5" w14:textId="77777777" w:rsidR="00987357" w:rsidRPr="002621E3" w:rsidRDefault="00987357" w:rsidP="002621E3">
      <w:pPr>
        <w:tabs>
          <w:tab w:val="left" w:pos="1440"/>
        </w:tabs>
        <w:overflowPunct w:val="0"/>
        <w:autoSpaceDE w:val="0"/>
        <w:autoSpaceDN w:val="0"/>
        <w:adjustRightInd w:val="0"/>
        <w:textAlignment w:val="baseline"/>
        <w:rPr>
          <w:rFonts w:asciiTheme="minorHAnsi" w:hAnsiTheme="minorHAnsi" w:cs="Arial"/>
          <w:sz w:val="16"/>
          <w:szCs w:val="16"/>
          <w:lang w:val="en-GB"/>
        </w:rPr>
      </w:pPr>
      <w:r w:rsidRPr="002621E3">
        <w:rPr>
          <w:rFonts w:asciiTheme="minorHAnsi" w:hAnsiTheme="minorHAnsi" w:cs="Arial"/>
          <w:sz w:val="16"/>
          <w:szCs w:val="16"/>
          <w:lang w:val="en-GB"/>
        </w:rPr>
        <w:t xml:space="preserve">WHO also reserves the right to enter into negotiations with one or more bidders of its choice, including but not limited to negotiation of the terms of the proposal(s), the price quoted in such proposal(s) and/or the deletion of certain parts of the work, components or items called for under this RFQ. </w:t>
      </w:r>
    </w:p>
    <w:p w14:paraId="734964A6" w14:textId="77777777" w:rsidR="00987357" w:rsidRPr="002621E3" w:rsidRDefault="00987357" w:rsidP="002621E3">
      <w:pPr>
        <w:tabs>
          <w:tab w:val="left" w:pos="1440"/>
        </w:tabs>
        <w:overflowPunct w:val="0"/>
        <w:autoSpaceDE w:val="0"/>
        <w:autoSpaceDN w:val="0"/>
        <w:adjustRightInd w:val="0"/>
        <w:textAlignment w:val="baseline"/>
        <w:rPr>
          <w:rFonts w:asciiTheme="minorHAnsi" w:hAnsiTheme="minorHAnsi" w:cs="Arial"/>
          <w:sz w:val="16"/>
          <w:szCs w:val="16"/>
          <w:lang w:val="en-GB"/>
        </w:rPr>
      </w:pPr>
    </w:p>
    <w:p w14:paraId="734964A7" w14:textId="77777777" w:rsidR="00987357" w:rsidRPr="002621E3" w:rsidRDefault="00987357" w:rsidP="002621E3">
      <w:pPr>
        <w:tabs>
          <w:tab w:val="left" w:pos="1440"/>
        </w:tabs>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Within 30 days of receipt of the contract, the successful bidder shall sign and date the contract provided to it by WHO, and return it to WHO according to the instructions provided at that time.  If the bidder does not accept the contract terms without changes, then WHO has the right not to proceed with the selected bidder and instead contract with another bidder of its choice.</w:t>
      </w:r>
    </w:p>
    <w:p w14:paraId="734964A8" w14:textId="77777777" w:rsidR="00987357" w:rsidRPr="002621E3" w:rsidRDefault="00987357" w:rsidP="002621E3">
      <w:pPr>
        <w:tabs>
          <w:tab w:val="left" w:pos="1440"/>
        </w:tabs>
        <w:autoSpaceDE w:val="0"/>
        <w:autoSpaceDN w:val="0"/>
        <w:adjustRightInd w:val="0"/>
        <w:rPr>
          <w:rFonts w:asciiTheme="minorHAnsi" w:hAnsiTheme="minorHAnsi" w:cs="Arial"/>
          <w:sz w:val="16"/>
          <w:szCs w:val="16"/>
          <w:lang w:val="en-GB"/>
        </w:rPr>
      </w:pPr>
    </w:p>
    <w:p w14:paraId="734964A9" w14:textId="77777777" w:rsidR="00987357" w:rsidRPr="002621E3" w:rsidRDefault="00987357" w:rsidP="002621E3">
      <w:pPr>
        <w:rPr>
          <w:rStyle w:val="Hyperlink"/>
          <w:rFonts w:asciiTheme="minorHAnsi" w:hAnsiTheme="minorHAnsi" w:cs="Arial"/>
          <w:sz w:val="16"/>
          <w:szCs w:val="16"/>
        </w:rPr>
      </w:pPr>
      <w:r w:rsidRPr="002621E3">
        <w:rPr>
          <w:rFonts w:asciiTheme="minorHAnsi" w:hAnsiTheme="minorHAnsi" w:cs="Arial"/>
          <w:sz w:val="16"/>
          <w:szCs w:val="16"/>
        </w:rPr>
        <w:t xml:space="preserve">All bidders must adhere to the UN Supplier Code of Conduct, which is available at the following link: </w:t>
      </w:r>
      <w:hyperlink r:id="rId11" w:history="1">
        <w:r w:rsidRPr="002621E3">
          <w:rPr>
            <w:rStyle w:val="Hyperlink"/>
            <w:rFonts w:asciiTheme="minorHAnsi" w:hAnsiTheme="minorHAnsi" w:cs="Arial"/>
            <w:color w:val="0070C0"/>
            <w:sz w:val="16"/>
            <w:szCs w:val="16"/>
          </w:rPr>
          <w:t>https://www.un.org/Depts/ptd/sites/www.un.org.Depts.ptd/files/files/attachment/page/2014/February%202014/conduct_english.pdf</w:t>
        </w:r>
      </w:hyperlink>
      <w:r w:rsidRPr="002621E3">
        <w:rPr>
          <w:rStyle w:val="Hyperlink"/>
          <w:rFonts w:asciiTheme="minorHAnsi" w:hAnsiTheme="minorHAnsi" w:cs="Arial"/>
          <w:color w:val="0070C0"/>
          <w:sz w:val="16"/>
          <w:szCs w:val="16"/>
        </w:rPr>
        <w:t xml:space="preserve"> </w:t>
      </w:r>
      <w:r w:rsidRPr="002621E3">
        <w:rPr>
          <w:rStyle w:val="Hyperlink"/>
          <w:rFonts w:asciiTheme="minorHAnsi" w:hAnsiTheme="minorHAnsi" w:cs="Arial"/>
          <w:sz w:val="16"/>
          <w:szCs w:val="16"/>
        </w:rPr>
        <w:t>, and should submit a signed Self-Declaration Form (see attached).</w:t>
      </w:r>
    </w:p>
    <w:p w14:paraId="734964AA" w14:textId="77777777" w:rsidR="00987357" w:rsidRPr="002621E3" w:rsidRDefault="00987357" w:rsidP="002621E3">
      <w:pPr>
        <w:rPr>
          <w:rStyle w:val="Hyperlink"/>
          <w:rFonts w:asciiTheme="minorHAnsi" w:hAnsiTheme="minorHAnsi" w:cs="Arial"/>
          <w:sz w:val="16"/>
          <w:szCs w:val="16"/>
        </w:rPr>
      </w:pPr>
    </w:p>
    <w:p w14:paraId="734964AB" w14:textId="77777777" w:rsidR="00987357" w:rsidRPr="002621E3" w:rsidRDefault="00987357" w:rsidP="002621E3">
      <w:pPr>
        <w:tabs>
          <w:tab w:val="left" w:pos="1440"/>
        </w:tabs>
        <w:autoSpaceDE w:val="0"/>
        <w:autoSpaceDN w:val="0"/>
        <w:adjustRightInd w:val="0"/>
        <w:rPr>
          <w:rFonts w:asciiTheme="minorHAnsi" w:hAnsiTheme="minorHAnsi"/>
          <w:sz w:val="16"/>
          <w:szCs w:val="16"/>
        </w:rPr>
      </w:pPr>
    </w:p>
    <w:p w14:paraId="734964AC" w14:textId="77777777" w:rsidR="00987357" w:rsidRPr="002621E3" w:rsidRDefault="00987357" w:rsidP="002621E3">
      <w:pPr>
        <w:tabs>
          <w:tab w:val="left" w:pos="1440"/>
        </w:tabs>
        <w:autoSpaceDE w:val="0"/>
        <w:autoSpaceDN w:val="0"/>
        <w:adjustRightInd w:val="0"/>
        <w:rPr>
          <w:rFonts w:asciiTheme="minorHAnsi" w:hAnsiTheme="minorHAnsi"/>
          <w:sz w:val="16"/>
          <w:szCs w:val="16"/>
        </w:rPr>
      </w:pPr>
      <w:r w:rsidRPr="002621E3">
        <w:rPr>
          <w:rFonts w:asciiTheme="minorHAnsi" w:hAnsiTheme="minorHAnsi"/>
          <w:sz w:val="16"/>
          <w:szCs w:val="16"/>
        </w:rPr>
        <w:t xml:space="preserve">WHO reserves the right to publish (e.g. on the procurement page of its internet site) or otherwise make public the contractor’s name and address, information regarding the contract, including a description of the goods or services provided under the contract and the contract value. </w:t>
      </w:r>
    </w:p>
    <w:p w14:paraId="734964AD" w14:textId="77777777" w:rsidR="00987357" w:rsidRPr="002621E3" w:rsidRDefault="00987357" w:rsidP="002621E3">
      <w:pPr>
        <w:tabs>
          <w:tab w:val="left" w:pos="1440"/>
        </w:tabs>
        <w:autoSpaceDE w:val="0"/>
        <w:autoSpaceDN w:val="0"/>
        <w:adjustRightInd w:val="0"/>
        <w:rPr>
          <w:rFonts w:asciiTheme="minorHAnsi" w:hAnsiTheme="minorHAnsi" w:cs="Arial"/>
          <w:sz w:val="16"/>
          <w:szCs w:val="16"/>
          <w:lang w:val="en-GB"/>
        </w:rPr>
      </w:pPr>
    </w:p>
    <w:p w14:paraId="734964AE" w14:textId="77777777" w:rsidR="00987357" w:rsidRPr="002621E3" w:rsidRDefault="00987357" w:rsidP="002621E3">
      <w:pPr>
        <w:tabs>
          <w:tab w:val="left" w:pos="1440"/>
        </w:tabs>
        <w:autoSpaceDE w:val="0"/>
        <w:autoSpaceDN w:val="0"/>
        <w:adjustRightInd w:val="0"/>
        <w:rPr>
          <w:rFonts w:asciiTheme="minorHAnsi" w:hAnsiTheme="minorHAnsi" w:cs="Arial"/>
          <w:sz w:val="16"/>
          <w:szCs w:val="16"/>
          <w:lang w:val="en-GB"/>
        </w:rPr>
      </w:pPr>
      <w:r w:rsidRPr="002621E3">
        <w:rPr>
          <w:rFonts w:asciiTheme="minorHAnsi" w:hAnsiTheme="minorHAnsi" w:cs="Arial"/>
          <w:sz w:val="16"/>
          <w:szCs w:val="16"/>
          <w:lang w:val="en-GB"/>
        </w:rPr>
        <w:t>Any and all of the contractor's (general and/or special) conditions of contract are hereby explicitly excluded from the contract, i.e., regardless of whether such conditions are included in the contractor's offer, or printed or referred to on the contractor's letterhead, invoices and/or other material, documentation or communications.</w:t>
      </w:r>
    </w:p>
    <w:p w14:paraId="734964B0" w14:textId="382DC86C" w:rsidR="006313CF" w:rsidRPr="00CB7844" w:rsidRDefault="006313CF" w:rsidP="00CB7844">
      <w:pPr>
        <w:rPr>
          <w:rFonts w:asciiTheme="minorHAnsi" w:hAnsiTheme="minorHAnsi" w:cs="Arial"/>
          <w:sz w:val="22"/>
          <w:szCs w:val="22"/>
          <w:lang w:val="en-GB"/>
        </w:rPr>
        <w:sectPr w:rsidR="006313CF" w:rsidRPr="00CB7844" w:rsidSect="00432E52">
          <w:headerReference w:type="default" r:id="rId12"/>
          <w:footerReference w:type="default" r:id="rId13"/>
          <w:pgSz w:w="12240" w:h="15840"/>
          <w:pgMar w:top="1701" w:right="454" w:bottom="454" w:left="680" w:header="720" w:footer="720" w:gutter="0"/>
          <w:cols w:num="2" w:space="454"/>
          <w:docGrid w:linePitch="360"/>
        </w:sectPr>
      </w:pPr>
    </w:p>
    <w:p w14:paraId="4CA88AAE" w14:textId="00ACAA77" w:rsidR="00E95F9C" w:rsidRPr="00B911BD" w:rsidRDefault="00E95F9C" w:rsidP="007E7DD8">
      <w:pPr>
        <w:rPr>
          <w:rFonts w:asciiTheme="minorHAnsi" w:hAnsiTheme="minorHAnsi" w:cstheme="minorBidi"/>
          <w:b/>
          <w:caps/>
          <w:sz w:val="22"/>
          <w:szCs w:val="22"/>
          <w:u w:val="single"/>
          <w:lang w:val="en-GB"/>
        </w:rPr>
      </w:pPr>
      <w:r w:rsidRPr="00B911BD">
        <w:rPr>
          <w:rFonts w:asciiTheme="minorHAnsi" w:hAnsiTheme="minorHAnsi" w:cstheme="minorBidi"/>
          <w:b/>
          <w:sz w:val="22"/>
          <w:szCs w:val="22"/>
          <w:u w:val="single"/>
          <w:lang w:val="en-GB"/>
        </w:rPr>
        <w:lastRenderedPageBreak/>
        <w:t xml:space="preserve">Self- Declaration Form - </w:t>
      </w:r>
      <w:sdt>
        <w:sdtPr>
          <w:rPr>
            <w:rFonts w:asciiTheme="minorHAnsi" w:hAnsiTheme="minorHAnsi" w:cs="Arial"/>
            <w:b/>
            <w:color w:val="447DB5"/>
            <w:sz w:val="22"/>
            <w:szCs w:val="22"/>
            <w:u w:val="single"/>
          </w:rPr>
          <w:alias w:val="Bid Reference"/>
          <w:tag w:val="Bid Reference"/>
          <w:id w:val="-10071633"/>
          <w:placeholder>
            <w:docPart w:val="9E89D813F8AE41BFB96603A78BFBB7D0"/>
          </w:placeholder>
          <w:showingPlcHdr/>
          <w:dataBinding w:prefixMappings="xmlns:ns0='http://schemas.microsoft.com/office/2006/coverPageProps' " w:xpath="/ns0:CoverPageProperties[1]/ns0:Abstract[1]" w:storeItemID="{55AF091B-3C7A-41E3-B477-F2FDAA23CFDA}"/>
          <w:text/>
        </w:sdtPr>
        <w:sdtEndPr/>
        <w:sdtContent>
          <w:r w:rsidRPr="00B911BD">
            <w:rPr>
              <w:rStyle w:val="PlaceholderText"/>
              <w:rFonts w:asciiTheme="minorHAnsi" w:hAnsiTheme="minorHAnsi"/>
              <w:b/>
              <w:sz w:val="22"/>
              <w:szCs w:val="22"/>
              <w:u w:val="single"/>
            </w:rPr>
            <w:t>[Abstract]</w:t>
          </w:r>
        </w:sdtContent>
      </w:sdt>
    </w:p>
    <w:p w14:paraId="78DD1078" w14:textId="77777777" w:rsidR="00E95F9C" w:rsidRDefault="00E95F9C" w:rsidP="00E95F9C">
      <w:pPr>
        <w:jc w:val="center"/>
        <w:rPr>
          <w:rFonts w:asciiTheme="minorHAnsi" w:hAnsiTheme="minorHAnsi" w:cstheme="minorBidi"/>
          <w:b/>
          <w:sz w:val="22"/>
          <w:szCs w:val="22"/>
          <w:lang w:val="en-GB"/>
        </w:rPr>
      </w:pPr>
    </w:p>
    <w:p w14:paraId="53CDD4F0" w14:textId="77777777" w:rsidR="00E95F9C" w:rsidRDefault="00E95F9C" w:rsidP="00E95F9C">
      <w:pPr>
        <w:jc w:val="center"/>
        <w:rPr>
          <w:rFonts w:asciiTheme="minorHAnsi" w:hAnsiTheme="minorHAnsi" w:cstheme="minorBidi"/>
          <w:b/>
          <w:sz w:val="22"/>
          <w:szCs w:val="22"/>
          <w:lang w:val="en-GB"/>
        </w:rPr>
      </w:pPr>
      <w:r w:rsidRPr="006313CF">
        <w:rPr>
          <w:rFonts w:asciiTheme="minorHAnsi" w:hAnsiTheme="minorHAnsi" w:cstheme="minorBidi"/>
          <w:b/>
          <w:sz w:val="22"/>
          <w:szCs w:val="22"/>
          <w:lang w:val="en-GB"/>
        </w:rPr>
        <w:t>Applicable to private and public companies</w:t>
      </w:r>
    </w:p>
    <w:p w14:paraId="1A6ED315" w14:textId="77777777" w:rsidR="00E95F9C" w:rsidRPr="006313CF" w:rsidRDefault="00E95F9C" w:rsidP="00E95F9C">
      <w:pPr>
        <w:jc w:val="center"/>
        <w:rPr>
          <w:rFonts w:asciiTheme="minorHAnsi" w:hAnsiTheme="minorHAnsi" w:cstheme="minorBidi"/>
          <w:b/>
          <w:sz w:val="22"/>
          <w:szCs w:val="22"/>
          <w:lang w:val="en-GB"/>
        </w:rPr>
      </w:pPr>
    </w:p>
    <w:p w14:paraId="28A48294" w14:textId="77777777" w:rsidR="00E95F9C" w:rsidRDefault="00E95F9C" w:rsidP="00E95F9C">
      <w:pPr>
        <w:jc w:val="center"/>
        <w:rPr>
          <w:rFonts w:asciiTheme="minorHAnsi" w:hAnsiTheme="minorHAnsi" w:cstheme="minorBidi"/>
          <w:sz w:val="22"/>
          <w:szCs w:val="22"/>
          <w:lang w:val="en-GB"/>
        </w:rPr>
      </w:pPr>
      <w:r w:rsidRPr="006313CF">
        <w:rPr>
          <w:rFonts w:asciiTheme="minorHAnsi" w:hAnsiTheme="minorHAnsi" w:cstheme="minorBidi"/>
          <w:sz w:val="22"/>
          <w:szCs w:val="22"/>
          <w:lang w:val="en-GB"/>
        </w:rPr>
        <w:t>&lt;</w:t>
      </w:r>
      <w:permStart w:id="412709272" w:edGrp="everyone"/>
      <w:r>
        <w:rPr>
          <w:rFonts w:asciiTheme="minorHAnsi" w:hAnsiTheme="minorHAnsi" w:cstheme="minorBidi"/>
          <w:sz w:val="22"/>
          <w:szCs w:val="22"/>
          <w:lang w:val="en-GB"/>
        </w:rPr>
        <w:t xml:space="preserve">                 </w:t>
      </w:r>
      <w:r>
        <w:rPr>
          <w:rFonts w:asciiTheme="minorHAnsi" w:hAnsiTheme="minorHAnsi" w:cstheme="minorBidi"/>
          <w:b/>
          <w:bCs/>
          <w:sz w:val="22"/>
          <w:szCs w:val="22"/>
          <w:lang w:val="en-GB"/>
        </w:rPr>
        <w:t xml:space="preserve">                              </w:t>
      </w:r>
      <w:permEnd w:id="412709272"/>
      <w:proofErr w:type="gramStart"/>
      <w:r w:rsidRPr="006313CF">
        <w:rPr>
          <w:rFonts w:asciiTheme="minorHAnsi" w:hAnsiTheme="minorHAnsi" w:cstheme="minorBidi"/>
          <w:sz w:val="22"/>
          <w:szCs w:val="22"/>
          <w:lang w:val="en-GB"/>
        </w:rPr>
        <w:t>&gt;  (</w:t>
      </w:r>
      <w:proofErr w:type="gramEnd"/>
      <w:r w:rsidRPr="006313CF">
        <w:rPr>
          <w:rFonts w:asciiTheme="minorHAnsi" w:hAnsiTheme="minorHAnsi" w:cstheme="minorBidi"/>
          <w:sz w:val="22"/>
          <w:szCs w:val="22"/>
          <w:lang w:val="en-GB"/>
        </w:rPr>
        <w:t>the “Company”) hereby declares to the World Health Organization (WHO) that:</w:t>
      </w:r>
    </w:p>
    <w:p w14:paraId="4A323936" w14:textId="77777777" w:rsidR="00E95F9C" w:rsidRPr="006313CF" w:rsidRDefault="00E95F9C" w:rsidP="00E95F9C">
      <w:pPr>
        <w:jc w:val="center"/>
        <w:rPr>
          <w:rFonts w:asciiTheme="minorHAnsi" w:hAnsiTheme="minorHAnsi" w:cstheme="minorBidi"/>
          <w:sz w:val="22"/>
          <w:szCs w:val="22"/>
          <w:lang w:val="en-GB"/>
        </w:rPr>
      </w:pPr>
    </w:p>
    <w:p w14:paraId="03C9B778" w14:textId="77777777" w:rsidR="00E95F9C" w:rsidRPr="006313CF" w:rsidRDefault="00E95F9C" w:rsidP="008B28F8">
      <w:pPr>
        <w:numPr>
          <w:ilvl w:val="0"/>
          <w:numId w:val="2"/>
        </w:numPr>
        <w:autoSpaceDE w:val="0"/>
        <w:autoSpaceDN w:val="0"/>
        <w:adjustRightInd w:val="0"/>
        <w:spacing w:line="264" w:lineRule="auto"/>
        <w:ind w:left="0"/>
        <w:jc w:val="both"/>
        <w:rPr>
          <w:rFonts w:asciiTheme="minorHAnsi" w:hAnsiTheme="minorHAnsi" w:cstheme="minorBidi"/>
          <w:sz w:val="22"/>
          <w:szCs w:val="22"/>
        </w:rPr>
      </w:pPr>
      <w:r w:rsidRPr="006313CF">
        <w:rPr>
          <w:rFonts w:asciiTheme="minorHAnsi" w:hAnsiTheme="minorHAnsi" w:cstheme="minorBidi"/>
          <w:sz w:val="22"/>
          <w:szCs w:val="22"/>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w:t>
      </w:r>
      <w:proofErr w:type="gramStart"/>
      <w:r w:rsidRPr="006313CF">
        <w:rPr>
          <w:rFonts w:asciiTheme="minorHAnsi" w:hAnsiTheme="minorHAnsi" w:cstheme="minorBidi"/>
          <w:sz w:val="22"/>
          <w:szCs w:val="22"/>
          <w:lang w:val="en-GB"/>
        </w:rPr>
        <w:t>regulations;</w:t>
      </w:r>
      <w:proofErr w:type="gramEnd"/>
    </w:p>
    <w:p w14:paraId="6C902AD1" w14:textId="77777777" w:rsidR="00E95F9C" w:rsidRPr="006313CF" w:rsidRDefault="00E95F9C" w:rsidP="008B28F8">
      <w:pPr>
        <w:numPr>
          <w:ilvl w:val="0"/>
          <w:numId w:val="2"/>
        </w:numPr>
        <w:autoSpaceDE w:val="0"/>
        <w:autoSpaceDN w:val="0"/>
        <w:adjustRightInd w:val="0"/>
        <w:spacing w:line="264" w:lineRule="auto"/>
        <w:ind w:left="0"/>
        <w:jc w:val="both"/>
        <w:rPr>
          <w:rFonts w:asciiTheme="minorHAnsi" w:hAnsiTheme="minorHAnsi" w:cstheme="minorBidi"/>
          <w:sz w:val="22"/>
          <w:szCs w:val="22"/>
          <w:lang w:val="en-GB"/>
        </w:rPr>
      </w:pPr>
      <w:r w:rsidRPr="006313CF">
        <w:rPr>
          <w:rFonts w:asciiTheme="minorHAnsi" w:hAnsiTheme="minorHAnsi" w:cstheme="minorBidi"/>
          <w:sz w:val="22"/>
          <w:szCs w:val="22"/>
          <w:lang w:val="en-GB"/>
        </w:rPr>
        <w:t xml:space="preserve">it is solvent </w:t>
      </w:r>
      <w:proofErr w:type="gramStart"/>
      <w:r w:rsidRPr="006313CF">
        <w:rPr>
          <w:rFonts w:asciiTheme="minorHAnsi" w:hAnsiTheme="minorHAnsi" w:cstheme="minorBidi"/>
          <w:sz w:val="22"/>
          <w:szCs w:val="22"/>
          <w:lang w:val="en-GB"/>
        </w:rPr>
        <w:t>and in a position</w:t>
      </w:r>
      <w:proofErr w:type="gramEnd"/>
      <w:r w:rsidRPr="006313CF">
        <w:rPr>
          <w:rFonts w:asciiTheme="minorHAnsi" w:hAnsiTheme="minorHAnsi" w:cstheme="minorBidi"/>
          <w:sz w:val="22"/>
          <w:szCs w:val="22"/>
          <w:lang w:val="en-GB"/>
        </w:rPr>
        <w:t xml:space="preserve"> to continue doing business for the period stipulated in the contract after contract signature, if awarded a contract by WHO;</w:t>
      </w:r>
    </w:p>
    <w:p w14:paraId="71C784EA" w14:textId="77777777" w:rsidR="00E95F9C" w:rsidRPr="006313CF" w:rsidRDefault="00E95F9C" w:rsidP="008B28F8">
      <w:pPr>
        <w:numPr>
          <w:ilvl w:val="0"/>
          <w:numId w:val="2"/>
        </w:numPr>
        <w:autoSpaceDE w:val="0"/>
        <w:autoSpaceDN w:val="0"/>
        <w:adjustRightInd w:val="0"/>
        <w:spacing w:line="264" w:lineRule="auto"/>
        <w:ind w:left="0"/>
        <w:jc w:val="both"/>
        <w:rPr>
          <w:rFonts w:asciiTheme="minorHAnsi" w:hAnsiTheme="minorHAnsi" w:cstheme="minorBidi"/>
          <w:sz w:val="22"/>
          <w:szCs w:val="22"/>
        </w:rPr>
      </w:pPr>
      <w:r w:rsidRPr="006313CF">
        <w:rPr>
          <w:rFonts w:asciiTheme="minorHAnsi" w:hAnsiTheme="minorHAnsi" w:cstheme="minorBidi"/>
          <w:sz w:val="22"/>
          <w:szCs w:val="22"/>
        </w:rPr>
        <w:t xml:space="preserve">it or persons having powers of representation, decision making or control over the Company have not been convicted of an offence concerning their professional conduct by a final </w:t>
      </w:r>
      <w:proofErr w:type="gramStart"/>
      <w:r w:rsidRPr="006313CF">
        <w:rPr>
          <w:rFonts w:asciiTheme="minorHAnsi" w:hAnsiTheme="minorHAnsi" w:cstheme="minorBidi"/>
          <w:sz w:val="22"/>
          <w:szCs w:val="22"/>
        </w:rPr>
        <w:t>judgment;</w:t>
      </w:r>
      <w:proofErr w:type="gramEnd"/>
    </w:p>
    <w:p w14:paraId="0E4301EB" w14:textId="77777777" w:rsidR="00E95F9C" w:rsidRPr="006313CF" w:rsidRDefault="00E95F9C" w:rsidP="008B28F8">
      <w:pPr>
        <w:numPr>
          <w:ilvl w:val="0"/>
          <w:numId w:val="2"/>
        </w:numPr>
        <w:autoSpaceDE w:val="0"/>
        <w:autoSpaceDN w:val="0"/>
        <w:adjustRightInd w:val="0"/>
        <w:spacing w:line="264" w:lineRule="auto"/>
        <w:ind w:left="0"/>
        <w:jc w:val="both"/>
        <w:rPr>
          <w:rFonts w:asciiTheme="minorHAnsi" w:hAnsiTheme="minorHAnsi" w:cstheme="minorBidi"/>
          <w:sz w:val="22"/>
          <w:szCs w:val="22"/>
        </w:rPr>
      </w:pPr>
      <w:r w:rsidRPr="006313CF">
        <w:rPr>
          <w:rFonts w:asciiTheme="minorHAnsi" w:hAnsiTheme="minorHAnsi" w:cstheme="minorBidi"/>
          <w:sz w:val="22"/>
          <w:szCs w:val="22"/>
        </w:rPr>
        <w:t>it or persons having powers of representation, decision making or control over the Company have</w:t>
      </w:r>
      <w:r w:rsidRPr="006313CF" w:rsidDel="00FD32AF">
        <w:rPr>
          <w:rFonts w:asciiTheme="minorHAnsi" w:hAnsiTheme="minorHAnsi" w:cstheme="minorBidi"/>
          <w:sz w:val="22"/>
          <w:szCs w:val="22"/>
        </w:rPr>
        <w:t xml:space="preserve"> </w:t>
      </w:r>
      <w:r w:rsidRPr="006313CF">
        <w:rPr>
          <w:rFonts w:asciiTheme="minorHAnsi" w:hAnsiTheme="minorHAnsi" w:cstheme="minorBidi"/>
          <w:sz w:val="22"/>
          <w:szCs w:val="22"/>
        </w:rPr>
        <w:t xml:space="preserve">not been the subject of a final judgment or of a final administrative decision for fraud, corruption, involvement in a criminal organization, money laundering, terrorist-related offences, child </w:t>
      </w:r>
      <w:proofErr w:type="spellStart"/>
      <w:r w:rsidRPr="006313CF">
        <w:rPr>
          <w:rFonts w:asciiTheme="minorHAnsi" w:hAnsiTheme="minorHAnsi" w:cstheme="minorBidi"/>
          <w:sz w:val="22"/>
          <w:szCs w:val="22"/>
        </w:rPr>
        <w:t>labour</w:t>
      </w:r>
      <w:proofErr w:type="spellEnd"/>
      <w:r w:rsidRPr="006313CF">
        <w:rPr>
          <w:rFonts w:asciiTheme="minorHAnsi" w:hAnsiTheme="minorHAnsi" w:cstheme="minorBidi"/>
          <w:sz w:val="22"/>
          <w:szCs w:val="22"/>
        </w:rPr>
        <w:t xml:space="preserve">, human trafficking or any other illegal </w:t>
      </w:r>
      <w:proofErr w:type="gramStart"/>
      <w:r w:rsidRPr="006313CF">
        <w:rPr>
          <w:rFonts w:asciiTheme="minorHAnsi" w:hAnsiTheme="minorHAnsi" w:cstheme="minorBidi"/>
          <w:sz w:val="22"/>
          <w:szCs w:val="22"/>
        </w:rPr>
        <w:t>activity;</w:t>
      </w:r>
      <w:proofErr w:type="gramEnd"/>
    </w:p>
    <w:p w14:paraId="3BAD400E" w14:textId="77777777" w:rsidR="00E95F9C" w:rsidRPr="006313CF" w:rsidRDefault="00E95F9C" w:rsidP="008B28F8">
      <w:pPr>
        <w:numPr>
          <w:ilvl w:val="0"/>
          <w:numId w:val="2"/>
        </w:numPr>
        <w:autoSpaceDE w:val="0"/>
        <w:autoSpaceDN w:val="0"/>
        <w:adjustRightInd w:val="0"/>
        <w:spacing w:line="264" w:lineRule="auto"/>
        <w:ind w:left="0" w:hanging="357"/>
        <w:jc w:val="both"/>
        <w:rPr>
          <w:rFonts w:asciiTheme="minorHAnsi" w:hAnsiTheme="minorHAnsi" w:cstheme="minorBidi"/>
          <w:sz w:val="22"/>
          <w:szCs w:val="22"/>
        </w:rPr>
      </w:pPr>
      <w:r w:rsidRPr="006313CF">
        <w:rPr>
          <w:rFonts w:asciiTheme="minorHAnsi" w:hAnsiTheme="minorHAnsi" w:cstheme="minorBidi"/>
          <w:sz w:val="22"/>
          <w:szCs w:val="22"/>
        </w:rPr>
        <w:t xml:space="preserve">it </w:t>
      </w:r>
      <w:r w:rsidRPr="006313CF">
        <w:rPr>
          <w:rFonts w:asciiTheme="minorHAnsi" w:hAnsiTheme="minorHAnsi" w:cstheme="minorBidi"/>
          <w:noProof/>
          <w:sz w:val="22"/>
          <w:szCs w:val="22"/>
        </w:rPr>
        <w:t xml:space="preserve">is in compliance with all its </w:t>
      </w:r>
      <w:r w:rsidRPr="006313CF">
        <w:rPr>
          <w:rFonts w:asciiTheme="minorHAnsi" w:hAnsiTheme="minorHAnsi" w:cstheme="minorBidi"/>
          <w:sz w:val="22"/>
          <w:szCs w:val="22"/>
        </w:rPr>
        <w:t xml:space="preserve">obligations relating to the payment of social security contributions and the payment of taxes in accordance with the </w:t>
      </w:r>
      <w:r w:rsidRPr="006313CF">
        <w:rPr>
          <w:rFonts w:asciiTheme="minorHAnsi" w:hAnsiTheme="minorHAnsi" w:cstheme="minorBidi"/>
          <w:sz w:val="22"/>
          <w:szCs w:val="22"/>
          <w:lang w:val="en-GB"/>
        </w:rPr>
        <w:t>national legislation or regulations</w:t>
      </w:r>
      <w:r w:rsidRPr="006313CF" w:rsidDel="00717E08">
        <w:rPr>
          <w:rFonts w:asciiTheme="minorHAnsi" w:hAnsiTheme="minorHAnsi" w:cstheme="minorBidi"/>
          <w:sz w:val="22"/>
          <w:szCs w:val="22"/>
        </w:rPr>
        <w:t xml:space="preserve"> </w:t>
      </w:r>
      <w:r w:rsidRPr="006313CF">
        <w:rPr>
          <w:rFonts w:asciiTheme="minorHAnsi" w:hAnsiTheme="minorHAnsi" w:cstheme="minorBidi"/>
          <w:sz w:val="22"/>
          <w:szCs w:val="22"/>
        </w:rPr>
        <w:t xml:space="preserve">of the country in which </w:t>
      </w:r>
      <w:r w:rsidRPr="006313CF">
        <w:rPr>
          <w:rFonts w:asciiTheme="minorHAnsi" w:hAnsiTheme="minorHAnsi" w:cstheme="minorBidi"/>
          <w:sz w:val="22"/>
          <w:szCs w:val="22"/>
          <w:lang w:val="en-GB"/>
        </w:rPr>
        <w:t xml:space="preserve">the Company </w:t>
      </w:r>
      <w:r w:rsidRPr="006313CF">
        <w:rPr>
          <w:rFonts w:asciiTheme="minorHAnsi" w:hAnsiTheme="minorHAnsi" w:cstheme="minorBidi"/>
          <w:sz w:val="22"/>
          <w:szCs w:val="22"/>
        </w:rPr>
        <w:t xml:space="preserve">is </w:t>
      </w:r>
      <w:proofErr w:type="gramStart"/>
      <w:r w:rsidRPr="006313CF">
        <w:rPr>
          <w:rFonts w:asciiTheme="minorHAnsi" w:hAnsiTheme="minorHAnsi" w:cstheme="minorBidi"/>
          <w:sz w:val="22"/>
          <w:szCs w:val="22"/>
        </w:rPr>
        <w:t>established;</w:t>
      </w:r>
      <w:proofErr w:type="gramEnd"/>
    </w:p>
    <w:p w14:paraId="007F2EF5" w14:textId="77777777" w:rsidR="00E95F9C" w:rsidRPr="006313CF" w:rsidRDefault="00E95F9C" w:rsidP="008B28F8">
      <w:pPr>
        <w:numPr>
          <w:ilvl w:val="0"/>
          <w:numId w:val="2"/>
        </w:numPr>
        <w:autoSpaceDE w:val="0"/>
        <w:autoSpaceDN w:val="0"/>
        <w:adjustRightInd w:val="0"/>
        <w:spacing w:line="264" w:lineRule="auto"/>
        <w:ind w:left="0" w:hanging="357"/>
        <w:jc w:val="both"/>
        <w:rPr>
          <w:rFonts w:asciiTheme="minorHAnsi" w:hAnsiTheme="minorHAnsi" w:cstheme="minorBidi"/>
          <w:sz w:val="22"/>
          <w:szCs w:val="22"/>
        </w:rPr>
      </w:pPr>
      <w:r w:rsidRPr="006313CF">
        <w:rPr>
          <w:rFonts w:asciiTheme="minorHAnsi" w:hAnsiTheme="minorHAnsi" w:cstheme="minorBidi"/>
          <w:noProof/>
          <w:sz w:val="22"/>
          <w:szCs w:val="22"/>
        </w:rPr>
        <w:t>it is not subject to an administrative penalty for misrepresenting any information required as a condition of participation in a procurement procedure or failing to supply such information;</w:t>
      </w:r>
    </w:p>
    <w:p w14:paraId="2A3926A0" w14:textId="77777777" w:rsidR="00E95F9C" w:rsidRPr="006313CF" w:rsidRDefault="00E95F9C" w:rsidP="008B28F8">
      <w:pPr>
        <w:numPr>
          <w:ilvl w:val="0"/>
          <w:numId w:val="2"/>
        </w:numPr>
        <w:autoSpaceDE w:val="0"/>
        <w:autoSpaceDN w:val="0"/>
        <w:adjustRightInd w:val="0"/>
        <w:spacing w:line="264" w:lineRule="auto"/>
        <w:ind w:left="0" w:hanging="357"/>
        <w:jc w:val="both"/>
        <w:rPr>
          <w:rFonts w:asciiTheme="minorHAnsi" w:hAnsiTheme="minorHAnsi" w:cstheme="minorBidi"/>
          <w:noProof/>
          <w:sz w:val="22"/>
          <w:szCs w:val="22"/>
        </w:rPr>
      </w:pPr>
      <w:r w:rsidRPr="006313CF">
        <w:rPr>
          <w:rFonts w:asciiTheme="minorHAnsi" w:hAnsiTheme="minorHAnsi" w:cstheme="minorBidi"/>
          <w:noProof/>
          <w:sz w:val="22"/>
          <w:szCs w:val="22"/>
        </w:rPr>
        <w:t xml:space="preserve">it has declared to WHO any </w:t>
      </w:r>
      <w:r w:rsidRPr="006313CF">
        <w:rPr>
          <w:rFonts w:asciiTheme="minorHAnsi" w:hAnsiTheme="minorHAnsi" w:cstheme="minorBidi"/>
          <w:kern w:val="2"/>
          <w:sz w:val="22"/>
          <w:szCs w:val="22"/>
        </w:rPr>
        <w:t xml:space="preserve">circumstances that could give rise to a conflict of interest or potential conflict of interest in relation to the current procurement </w:t>
      </w:r>
      <w:proofErr w:type="gramStart"/>
      <w:r w:rsidRPr="006313CF">
        <w:rPr>
          <w:rFonts w:asciiTheme="minorHAnsi" w:hAnsiTheme="minorHAnsi" w:cstheme="minorBidi"/>
          <w:kern w:val="2"/>
          <w:sz w:val="22"/>
          <w:szCs w:val="22"/>
        </w:rPr>
        <w:t>action</w:t>
      </w:r>
      <w:r w:rsidRPr="006313CF">
        <w:rPr>
          <w:rFonts w:asciiTheme="minorHAnsi" w:hAnsiTheme="minorHAnsi" w:cstheme="minorBidi"/>
          <w:noProof/>
          <w:sz w:val="22"/>
          <w:szCs w:val="22"/>
        </w:rPr>
        <w:t>;</w:t>
      </w:r>
      <w:proofErr w:type="gramEnd"/>
    </w:p>
    <w:p w14:paraId="6D8B95C0" w14:textId="77777777" w:rsidR="00E95F9C" w:rsidRPr="006313CF" w:rsidRDefault="00E95F9C" w:rsidP="008B28F8">
      <w:pPr>
        <w:pStyle w:val="ListParagraph"/>
        <w:numPr>
          <w:ilvl w:val="0"/>
          <w:numId w:val="2"/>
        </w:numPr>
        <w:autoSpaceDE w:val="0"/>
        <w:autoSpaceDN w:val="0"/>
        <w:adjustRightInd w:val="0"/>
        <w:spacing w:line="264" w:lineRule="auto"/>
        <w:ind w:left="0" w:hanging="357"/>
        <w:contextualSpacing/>
        <w:jc w:val="both"/>
        <w:rPr>
          <w:rFonts w:asciiTheme="minorHAnsi" w:hAnsiTheme="minorHAnsi" w:cstheme="minorBidi"/>
          <w:sz w:val="22"/>
          <w:szCs w:val="22"/>
        </w:rPr>
      </w:pPr>
      <w:r w:rsidRPr="006313CF">
        <w:rPr>
          <w:rFonts w:asciiTheme="minorHAnsi" w:hAnsiTheme="minorHAnsi" w:cstheme="minorBidi"/>
          <w:sz w:val="22"/>
          <w:szCs w:val="22"/>
        </w:rPr>
        <w:t xml:space="preserve">it </w:t>
      </w:r>
      <w:r w:rsidRPr="006313CF">
        <w:rPr>
          <w:rFonts w:asciiTheme="minorHAnsi" w:hAnsiTheme="minorHAnsi" w:cstheme="minorBidi"/>
          <w:noProof/>
          <w:sz w:val="22"/>
          <w:szCs w:val="22"/>
        </w:rPr>
        <w:t>has not granted and will not grant, has not sought and will not seek, has not attempted and will not attempt to obtain, and has not accepted and will not accept any direct or indirect benefit (finanical or otherwise) arising from a procurement contract or the award thereof.</w:t>
      </w:r>
    </w:p>
    <w:p w14:paraId="1EFCD2FC" w14:textId="77777777" w:rsidR="00E95F9C" w:rsidRPr="006313CF" w:rsidRDefault="00E95F9C" w:rsidP="00E95F9C">
      <w:pPr>
        <w:spacing w:line="264" w:lineRule="auto"/>
        <w:rPr>
          <w:rFonts w:asciiTheme="minorHAnsi" w:hAnsiTheme="minorHAnsi" w:cstheme="minorBidi"/>
          <w:sz w:val="22"/>
          <w:szCs w:val="22"/>
        </w:rPr>
      </w:pPr>
      <w:r w:rsidRPr="006313CF">
        <w:rPr>
          <w:rFonts w:asciiTheme="minorHAnsi" w:hAnsiTheme="minorHAnsi" w:cstheme="minorBidi"/>
          <w:sz w:val="22"/>
          <w:szCs w:val="22"/>
        </w:rPr>
        <w:t xml:space="preserve">The Company understands that a false statement or failure to disclose any relevant information which may impact upon WHO's decision to award a contract may result in the </w:t>
      </w:r>
      <w:r w:rsidRPr="006313CF">
        <w:rPr>
          <w:rFonts w:asciiTheme="minorHAnsi" w:hAnsiTheme="minorHAnsi" w:cstheme="minorBidi"/>
          <w:sz w:val="22"/>
          <w:szCs w:val="22"/>
          <w:lang w:val="en-GB"/>
        </w:rPr>
        <w:t xml:space="preserve">disqualification of the Company from the bidding exercise </w:t>
      </w:r>
      <w:r w:rsidRPr="006313CF">
        <w:rPr>
          <w:rFonts w:asciiTheme="minorHAnsi" w:hAnsiTheme="minorHAnsi" w:cstheme="minorBidi"/>
          <w:sz w:val="22"/>
          <w:szCs w:val="22"/>
        </w:rPr>
        <w:t>and/or the withdrawal of any proposal of a contract with WHO. Furthermore, in case a contract has already been awarded, WHO shall be entitled to rescind the contract with immediate effect, in addition to any other remedies which WHO may have by contract or by law.</w:t>
      </w:r>
    </w:p>
    <w:p w14:paraId="6436E2E3" w14:textId="77777777" w:rsidR="00E95F9C" w:rsidRDefault="00E95F9C" w:rsidP="00E95F9C">
      <w:pPr>
        <w:rPr>
          <w:rFonts w:asciiTheme="minorHAnsi" w:hAnsiTheme="minorHAnsi" w:cs="Arial"/>
          <w:sz w:val="22"/>
          <w:szCs w:val="22"/>
          <w:lang w:val="en-GB"/>
        </w:rPr>
      </w:pPr>
      <w:bookmarkStart w:id="1" w:name="sujet"/>
      <w:bookmarkEnd w:id="1"/>
    </w:p>
    <w:p w14:paraId="28AB1A66" w14:textId="77777777" w:rsidR="00E95F9C" w:rsidRPr="006313CF" w:rsidRDefault="00E95F9C" w:rsidP="00E95F9C">
      <w:pPr>
        <w:rPr>
          <w:rFonts w:asciiTheme="minorHAnsi" w:hAnsiTheme="minorHAnsi" w:cs="Arial"/>
          <w:sz w:val="22"/>
          <w:szCs w:val="22"/>
          <w:lang w:val="en-GB"/>
        </w:rPr>
      </w:pPr>
    </w:p>
    <w:tbl>
      <w:tblPr>
        <w:tblW w:w="9356"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026"/>
        <w:gridCol w:w="7330"/>
      </w:tblGrid>
      <w:tr w:rsidR="00E95F9C" w:rsidRPr="006313CF" w14:paraId="666F3145" w14:textId="77777777" w:rsidTr="00A409B3">
        <w:tc>
          <w:tcPr>
            <w:tcW w:w="2026" w:type="dxa"/>
            <w:vAlign w:val="center"/>
          </w:tcPr>
          <w:p w14:paraId="47207F2A" w14:textId="77777777" w:rsidR="00E95F9C" w:rsidRPr="006313CF" w:rsidRDefault="00E95F9C" w:rsidP="00A409B3">
            <w:pPr>
              <w:rPr>
                <w:rFonts w:asciiTheme="minorHAnsi" w:hAnsiTheme="minorHAnsi" w:cstheme="minorBidi"/>
                <w:b/>
                <w:bCs/>
                <w:sz w:val="22"/>
                <w:szCs w:val="22"/>
              </w:rPr>
            </w:pPr>
            <w:r w:rsidRPr="006313CF">
              <w:rPr>
                <w:rFonts w:asciiTheme="minorHAnsi" w:hAnsiTheme="minorHAnsi" w:cstheme="minorBidi"/>
                <w:b/>
                <w:bCs/>
                <w:sz w:val="22"/>
                <w:szCs w:val="22"/>
              </w:rPr>
              <w:t>Entity Name:</w:t>
            </w:r>
          </w:p>
        </w:tc>
        <w:tc>
          <w:tcPr>
            <w:tcW w:w="7330" w:type="dxa"/>
            <w:vAlign w:val="bottom"/>
          </w:tcPr>
          <w:p w14:paraId="44BB4C5E" w14:textId="77777777" w:rsidR="00E95F9C" w:rsidRPr="006313CF" w:rsidRDefault="00E95F9C" w:rsidP="00A409B3">
            <w:pPr>
              <w:rPr>
                <w:rFonts w:asciiTheme="minorHAnsi" w:hAnsiTheme="minorHAnsi" w:cstheme="minorBidi"/>
                <w:sz w:val="22"/>
                <w:szCs w:val="22"/>
              </w:rPr>
            </w:pPr>
          </w:p>
          <w:p w14:paraId="606D9161" w14:textId="77777777" w:rsidR="00E95F9C" w:rsidRPr="006313CF" w:rsidRDefault="00E95F9C" w:rsidP="00A409B3">
            <w:pPr>
              <w:rPr>
                <w:rFonts w:asciiTheme="minorHAnsi" w:hAnsiTheme="minorHAnsi" w:cstheme="minorBidi"/>
                <w:sz w:val="22"/>
                <w:szCs w:val="22"/>
              </w:rPr>
            </w:pPr>
            <w:r w:rsidRPr="006313CF">
              <w:rPr>
                <w:rFonts w:asciiTheme="minorHAnsi" w:hAnsiTheme="minorHAnsi" w:cstheme="minorBidi"/>
                <w:sz w:val="22"/>
                <w:szCs w:val="22"/>
              </w:rPr>
              <w:t>…………………………………………………………………………………………………</w:t>
            </w:r>
          </w:p>
        </w:tc>
      </w:tr>
      <w:tr w:rsidR="00E95F9C" w:rsidRPr="006313CF" w14:paraId="0C8D2EF3" w14:textId="77777777" w:rsidTr="00A409B3">
        <w:trPr>
          <w:trHeight w:val="595"/>
        </w:trPr>
        <w:tc>
          <w:tcPr>
            <w:tcW w:w="2026" w:type="dxa"/>
            <w:vAlign w:val="center"/>
          </w:tcPr>
          <w:p w14:paraId="52C207A5" w14:textId="77777777" w:rsidR="00E95F9C" w:rsidRPr="006313CF" w:rsidRDefault="00E95F9C" w:rsidP="00A409B3">
            <w:pPr>
              <w:rPr>
                <w:rFonts w:asciiTheme="minorHAnsi" w:hAnsiTheme="minorHAnsi" w:cstheme="minorBidi"/>
                <w:b/>
                <w:bCs/>
                <w:sz w:val="22"/>
                <w:szCs w:val="22"/>
              </w:rPr>
            </w:pPr>
            <w:r w:rsidRPr="006313CF">
              <w:rPr>
                <w:rFonts w:asciiTheme="minorHAnsi" w:hAnsiTheme="minorHAnsi" w:cstheme="minorBidi"/>
                <w:b/>
                <w:bCs/>
                <w:sz w:val="22"/>
                <w:szCs w:val="22"/>
              </w:rPr>
              <w:t>Mailing Address:</w:t>
            </w:r>
          </w:p>
        </w:tc>
        <w:tc>
          <w:tcPr>
            <w:tcW w:w="7330" w:type="dxa"/>
            <w:vAlign w:val="bottom"/>
          </w:tcPr>
          <w:p w14:paraId="78AC2E23" w14:textId="77777777" w:rsidR="00E95F9C" w:rsidRPr="006313CF" w:rsidRDefault="00E95F9C" w:rsidP="00A409B3">
            <w:pPr>
              <w:rPr>
                <w:rFonts w:asciiTheme="minorHAnsi" w:hAnsiTheme="minorHAnsi" w:cstheme="minorBidi"/>
                <w:sz w:val="22"/>
                <w:szCs w:val="22"/>
              </w:rPr>
            </w:pPr>
          </w:p>
          <w:p w14:paraId="0072F5D2" w14:textId="77777777" w:rsidR="00E95F9C" w:rsidRPr="006313CF" w:rsidRDefault="00E95F9C" w:rsidP="00A409B3">
            <w:pPr>
              <w:rPr>
                <w:rFonts w:asciiTheme="minorHAnsi" w:hAnsiTheme="minorHAnsi" w:cstheme="minorBidi"/>
                <w:sz w:val="22"/>
                <w:szCs w:val="22"/>
              </w:rPr>
            </w:pPr>
            <w:r w:rsidRPr="006313CF">
              <w:rPr>
                <w:rFonts w:asciiTheme="minorHAnsi" w:hAnsiTheme="minorHAnsi" w:cstheme="minorBidi"/>
                <w:sz w:val="22"/>
                <w:szCs w:val="22"/>
              </w:rPr>
              <w:t>…………………………………………………………………………………………………</w:t>
            </w:r>
          </w:p>
          <w:p w14:paraId="554D2B91" w14:textId="77777777" w:rsidR="00E95F9C" w:rsidRPr="006313CF" w:rsidRDefault="00E95F9C" w:rsidP="00A409B3">
            <w:pPr>
              <w:rPr>
                <w:rFonts w:asciiTheme="minorHAnsi" w:hAnsiTheme="minorHAnsi" w:cstheme="minorBidi"/>
                <w:sz w:val="22"/>
                <w:szCs w:val="22"/>
              </w:rPr>
            </w:pPr>
            <w:r w:rsidRPr="006313CF">
              <w:rPr>
                <w:rFonts w:asciiTheme="minorHAnsi" w:hAnsiTheme="minorHAnsi" w:cstheme="minorBidi"/>
                <w:sz w:val="22"/>
                <w:szCs w:val="22"/>
              </w:rPr>
              <w:t>…………………………………………………………………………………………………</w:t>
            </w:r>
          </w:p>
        </w:tc>
      </w:tr>
      <w:tr w:rsidR="00E95F9C" w:rsidRPr="006313CF" w14:paraId="29E08A15" w14:textId="77777777" w:rsidTr="00A409B3">
        <w:tc>
          <w:tcPr>
            <w:tcW w:w="2026" w:type="dxa"/>
            <w:vAlign w:val="center"/>
          </w:tcPr>
          <w:p w14:paraId="1F4ED3FB" w14:textId="77777777" w:rsidR="00E95F9C" w:rsidRPr="006313CF" w:rsidRDefault="00E95F9C" w:rsidP="00A409B3">
            <w:pPr>
              <w:rPr>
                <w:rFonts w:asciiTheme="minorHAnsi" w:hAnsiTheme="minorHAnsi" w:cstheme="minorBidi"/>
                <w:b/>
                <w:bCs/>
                <w:sz w:val="22"/>
                <w:szCs w:val="22"/>
              </w:rPr>
            </w:pPr>
            <w:r w:rsidRPr="006313CF">
              <w:rPr>
                <w:rFonts w:asciiTheme="minorHAnsi" w:hAnsiTheme="minorHAnsi" w:cstheme="minorBidi"/>
                <w:b/>
                <w:bCs/>
                <w:sz w:val="22"/>
                <w:szCs w:val="22"/>
              </w:rPr>
              <w:t>Name and Title of duly authorized representative:</w:t>
            </w:r>
          </w:p>
        </w:tc>
        <w:tc>
          <w:tcPr>
            <w:tcW w:w="7330" w:type="dxa"/>
            <w:vAlign w:val="bottom"/>
          </w:tcPr>
          <w:p w14:paraId="2E270466" w14:textId="77777777" w:rsidR="00E95F9C" w:rsidRPr="006313CF" w:rsidRDefault="00E95F9C" w:rsidP="00A409B3">
            <w:pPr>
              <w:rPr>
                <w:rFonts w:asciiTheme="minorHAnsi" w:hAnsiTheme="minorHAnsi" w:cstheme="minorBidi"/>
                <w:sz w:val="22"/>
                <w:szCs w:val="22"/>
              </w:rPr>
            </w:pPr>
            <w:r w:rsidRPr="006313CF">
              <w:rPr>
                <w:rFonts w:asciiTheme="minorHAnsi" w:hAnsiTheme="minorHAnsi" w:cstheme="minorBidi"/>
                <w:sz w:val="22"/>
                <w:szCs w:val="22"/>
              </w:rPr>
              <w:t>…………………………………………………………………………………………………</w:t>
            </w:r>
          </w:p>
        </w:tc>
      </w:tr>
      <w:tr w:rsidR="00E95F9C" w:rsidRPr="006313CF" w14:paraId="0715C6A3" w14:textId="77777777" w:rsidTr="00A409B3">
        <w:tc>
          <w:tcPr>
            <w:tcW w:w="2026" w:type="dxa"/>
            <w:vAlign w:val="center"/>
          </w:tcPr>
          <w:p w14:paraId="261E16FB" w14:textId="77777777" w:rsidR="00E95F9C" w:rsidRPr="006313CF" w:rsidRDefault="00E95F9C" w:rsidP="00A409B3">
            <w:pPr>
              <w:rPr>
                <w:rFonts w:asciiTheme="minorHAnsi" w:hAnsiTheme="minorHAnsi" w:cstheme="minorBidi"/>
                <w:b/>
                <w:bCs/>
                <w:sz w:val="22"/>
                <w:szCs w:val="22"/>
              </w:rPr>
            </w:pPr>
            <w:r w:rsidRPr="006313CF">
              <w:rPr>
                <w:rFonts w:asciiTheme="minorHAnsi" w:hAnsiTheme="minorHAnsi" w:cstheme="minorBidi"/>
                <w:b/>
                <w:bCs/>
                <w:sz w:val="22"/>
                <w:szCs w:val="22"/>
              </w:rPr>
              <w:t>Signature:</w:t>
            </w:r>
          </w:p>
        </w:tc>
        <w:tc>
          <w:tcPr>
            <w:tcW w:w="7330" w:type="dxa"/>
            <w:vAlign w:val="bottom"/>
          </w:tcPr>
          <w:p w14:paraId="6B645C5E" w14:textId="77777777" w:rsidR="00E95F9C" w:rsidRPr="006313CF" w:rsidRDefault="00E95F9C" w:rsidP="00A409B3">
            <w:pPr>
              <w:rPr>
                <w:rFonts w:asciiTheme="minorHAnsi" w:hAnsiTheme="minorHAnsi" w:cstheme="minorBidi"/>
                <w:sz w:val="22"/>
                <w:szCs w:val="22"/>
              </w:rPr>
            </w:pPr>
          </w:p>
          <w:p w14:paraId="04388367" w14:textId="77777777" w:rsidR="00E95F9C" w:rsidRPr="006313CF" w:rsidRDefault="00E95F9C" w:rsidP="00A409B3">
            <w:pPr>
              <w:rPr>
                <w:rFonts w:asciiTheme="minorHAnsi" w:hAnsiTheme="minorHAnsi" w:cstheme="minorBidi"/>
                <w:b/>
                <w:bCs/>
                <w:sz w:val="22"/>
                <w:szCs w:val="22"/>
              </w:rPr>
            </w:pPr>
          </w:p>
        </w:tc>
      </w:tr>
      <w:tr w:rsidR="00E95F9C" w:rsidRPr="006313CF" w14:paraId="1741078C" w14:textId="77777777" w:rsidTr="00A409B3">
        <w:tc>
          <w:tcPr>
            <w:tcW w:w="2026" w:type="dxa"/>
            <w:vAlign w:val="center"/>
          </w:tcPr>
          <w:p w14:paraId="697201E0" w14:textId="77777777" w:rsidR="00E95F9C" w:rsidRPr="006313CF" w:rsidRDefault="00E95F9C" w:rsidP="00A409B3">
            <w:pPr>
              <w:rPr>
                <w:rFonts w:asciiTheme="minorHAnsi" w:hAnsiTheme="minorHAnsi" w:cstheme="minorBidi"/>
                <w:b/>
                <w:bCs/>
                <w:sz w:val="22"/>
                <w:szCs w:val="22"/>
              </w:rPr>
            </w:pPr>
            <w:r w:rsidRPr="006313CF">
              <w:rPr>
                <w:rFonts w:asciiTheme="minorHAnsi" w:hAnsiTheme="minorHAnsi" w:cstheme="minorBidi"/>
                <w:b/>
                <w:bCs/>
                <w:sz w:val="22"/>
                <w:szCs w:val="22"/>
              </w:rPr>
              <w:t>Date:</w:t>
            </w:r>
          </w:p>
        </w:tc>
        <w:tc>
          <w:tcPr>
            <w:tcW w:w="7330" w:type="dxa"/>
            <w:vAlign w:val="bottom"/>
          </w:tcPr>
          <w:p w14:paraId="55BEE416" w14:textId="77777777" w:rsidR="00E95F9C" w:rsidRPr="006313CF" w:rsidRDefault="00E95F9C" w:rsidP="00A409B3">
            <w:pPr>
              <w:rPr>
                <w:rFonts w:asciiTheme="minorHAnsi" w:hAnsiTheme="minorHAnsi" w:cstheme="minorBidi"/>
                <w:b/>
                <w:bCs/>
                <w:sz w:val="22"/>
                <w:szCs w:val="22"/>
              </w:rPr>
            </w:pPr>
            <w:r w:rsidRPr="006313CF">
              <w:rPr>
                <w:rFonts w:asciiTheme="minorHAnsi" w:hAnsiTheme="minorHAnsi" w:cstheme="minorBidi"/>
                <w:sz w:val="22"/>
                <w:szCs w:val="22"/>
              </w:rPr>
              <w:t>…………………………………………………………………………………………………</w:t>
            </w:r>
          </w:p>
        </w:tc>
      </w:tr>
    </w:tbl>
    <w:p w14:paraId="4886AC9E" w14:textId="77777777" w:rsidR="00987357" w:rsidRPr="006313CF" w:rsidRDefault="00987357" w:rsidP="00CB7844">
      <w:pPr>
        <w:pStyle w:val="Header"/>
        <w:rPr>
          <w:rFonts w:asciiTheme="minorHAnsi" w:hAnsiTheme="minorHAnsi" w:cs="Arial"/>
          <w:sz w:val="22"/>
          <w:szCs w:val="22"/>
          <w:lang w:val="en-GB"/>
        </w:rPr>
      </w:pPr>
    </w:p>
    <w:sectPr w:rsidR="00987357" w:rsidRPr="006313CF" w:rsidSect="007E7DD8">
      <w:pgSz w:w="11906" w:h="16838" w:code="9"/>
      <w:pgMar w:top="1701" w:right="454" w:bottom="454" w:left="1021"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5980" w14:textId="77777777" w:rsidR="00764BF3" w:rsidRDefault="00764BF3">
      <w:r>
        <w:separator/>
      </w:r>
    </w:p>
  </w:endnote>
  <w:endnote w:type="continuationSeparator" w:id="0">
    <w:p w14:paraId="76DCF525" w14:textId="77777777" w:rsidR="00764BF3" w:rsidRDefault="0076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FC0" w14:textId="1FA8E3A3" w:rsidR="00A01060" w:rsidRDefault="00A01060" w:rsidP="000901B3">
    <w:pPr>
      <w:pStyle w:val="Footer"/>
      <w:jc w:val="right"/>
      <w:rPr>
        <w:rFonts w:asciiTheme="minorHAnsi" w:hAnsiTheme="minorHAnsi"/>
        <w:sz w:val="14"/>
        <w:szCs w:val="14"/>
        <w:lang w:val="en-GB"/>
      </w:rPr>
    </w:pPr>
    <w:r>
      <w:rPr>
        <w:rFonts w:asciiTheme="minorHAnsi" w:hAnsiTheme="minorHAnsi"/>
        <w:sz w:val="14"/>
        <w:szCs w:val="14"/>
        <w:lang w:val="en-GB"/>
      </w:rPr>
      <w:t xml:space="preserve">Request </w:t>
    </w:r>
    <w:r w:rsidR="00844CFE">
      <w:rPr>
        <w:rFonts w:asciiTheme="minorHAnsi" w:hAnsiTheme="minorHAnsi"/>
        <w:sz w:val="14"/>
        <w:szCs w:val="14"/>
        <w:lang w:val="en-GB"/>
      </w:rPr>
      <w:t>f</w:t>
    </w:r>
    <w:r>
      <w:rPr>
        <w:rFonts w:asciiTheme="minorHAnsi" w:hAnsiTheme="minorHAnsi"/>
        <w:sz w:val="14"/>
        <w:szCs w:val="14"/>
        <w:lang w:val="en-GB"/>
      </w:rPr>
      <w:t>or Quotation</w:t>
    </w:r>
  </w:p>
  <w:p w14:paraId="734964DC" w14:textId="7BC22015" w:rsidR="00A01060" w:rsidRPr="003F0F33" w:rsidRDefault="00A01060" w:rsidP="000901B3">
    <w:pPr>
      <w:pStyle w:val="Footer"/>
      <w:jc w:val="right"/>
      <w:rPr>
        <w:rFonts w:asciiTheme="minorHAnsi" w:hAnsiTheme="minorHAnsi" w:cs="Calibri"/>
        <w:sz w:val="18"/>
        <w:szCs w:val="18"/>
        <w:lang w:val="en-GB"/>
      </w:rPr>
    </w:pPr>
    <w:r>
      <w:rPr>
        <w:rFonts w:asciiTheme="minorHAnsi" w:hAnsiTheme="minorHAnsi"/>
        <w:sz w:val="14"/>
        <w:szCs w:val="1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E320" w14:textId="77777777" w:rsidR="00764BF3" w:rsidRDefault="00764BF3">
      <w:r>
        <w:separator/>
      </w:r>
    </w:p>
  </w:footnote>
  <w:footnote w:type="continuationSeparator" w:id="0">
    <w:p w14:paraId="3AF28540" w14:textId="77777777" w:rsidR="00764BF3" w:rsidRDefault="0076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64DA" w14:textId="57E166F8" w:rsidR="00A01060" w:rsidRDefault="00A01060" w:rsidP="003F0F33">
    <w:pPr>
      <w:pStyle w:val="HeaderOdd"/>
      <w:jc w:val="left"/>
    </w:pPr>
    <w:r>
      <w:rPr>
        <w:noProof/>
        <w:lang w:eastAsia="zh-CN"/>
      </w:rPr>
      <w:drawing>
        <wp:inline distT="0" distB="0" distL="0" distR="0" wp14:anchorId="24594C6A" wp14:editId="7E3ADD59">
          <wp:extent cx="1352550" cy="586956"/>
          <wp:effectExtent l="0" t="0" r="0" b="3810"/>
          <wp:docPr id="604496313" name="Picture 1" descr="W:\WCO_Nepal\WHO_Logo\WHO_Logo_New\WHO_Nep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CO_Nepal\WHO_Logo\WHO_Logo_New\WHO_Nep_Logo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6566" cy="593038"/>
                  </a:xfrm>
                  <a:prstGeom prst="rect">
                    <a:avLst/>
                  </a:prstGeom>
                  <a:noFill/>
                  <a:ln>
                    <a:noFill/>
                  </a:ln>
                </pic:spPr>
              </pic:pic>
            </a:graphicData>
          </a:graphic>
        </wp:inline>
      </w:drawing>
    </w:r>
    <w:r>
      <w:tab/>
    </w:r>
    <w:r>
      <w:tab/>
    </w:r>
    <w:sdt>
      <w:sdtPr>
        <w:rPr>
          <w:sz w:val="40"/>
          <w:szCs w:val="40"/>
        </w:rPr>
        <w:alias w:val="Title"/>
        <w:id w:val="-1821949827"/>
        <w:dataBinding w:prefixMappings="xmlns:ns0='http://schemas.openxmlformats.org/package/2006/metadata/core-properties' xmlns:ns1='http://purl.org/dc/elements/1.1/'" w:xpath="/ns0:coreProperties[1]/ns1:title[1]" w:storeItemID="{6C3C8BC8-F283-45AE-878A-BAB7291924A1}"/>
        <w:text/>
      </w:sdtPr>
      <w:sdtEndPr/>
      <w:sdtContent>
        <w:r w:rsidRPr="003F0F33">
          <w:rPr>
            <w:sz w:val="40"/>
            <w:szCs w:val="40"/>
            <w:lang w:val="en-GB"/>
          </w:rPr>
          <w:t>Request for Quotation</w:t>
        </w:r>
      </w:sdtContent>
    </w:sdt>
  </w:p>
  <w:p w14:paraId="734964DB" w14:textId="77777777" w:rsidR="00A01060" w:rsidRPr="003F0F33" w:rsidRDefault="00A01060" w:rsidP="003F0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4AE"/>
    <w:multiLevelType w:val="hybridMultilevel"/>
    <w:tmpl w:val="6990321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6A818A9"/>
    <w:multiLevelType w:val="hybridMultilevel"/>
    <w:tmpl w:val="38BE3AB8"/>
    <w:lvl w:ilvl="0" w:tplc="9CA04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7F5164"/>
    <w:multiLevelType w:val="hybridMultilevel"/>
    <w:tmpl w:val="1E2E3E60"/>
    <w:lvl w:ilvl="0" w:tplc="8B30338E">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B26A2E"/>
    <w:multiLevelType w:val="hybridMultilevel"/>
    <w:tmpl w:val="38BE3AB8"/>
    <w:lvl w:ilvl="0" w:tplc="9CA04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1B1419"/>
    <w:multiLevelType w:val="hybridMultilevel"/>
    <w:tmpl w:val="38BE3AB8"/>
    <w:lvl w:ilvl="0" w:tplc="9CA04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0B6AFB"/>
    <w:multiLevelType w:val="hybridMultilevel"/>
    <w:tmpl w:val="57061934"/>
    <w:lvl w:ilvl="0" w:tplc="013E062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255AAE"/>
    <w:multiLevelType w:val="hybridMultilevel"/>
    <w:tmpl w:val="6990321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1E4B68C5"/>
    <w:multiLevelType w:val="hybridMultilevel"/>
    <w:tmpl w:val="6990321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2A66C88"/>
    <w:multiLevelType w:val="hybridMultilevel"/>
    <w:tmpl w:val="24123750"/>
    <w:lvl w:ilvl="0" w:tplc="2F308F3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2F5E0A"/>
    <w:multiLevelType w:val="hybridMultilevel"/>
    <w:tmpl w:val="69903214"/>
    <w:lvl w:ilvl="0" w:tplc="E08E2D7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7D0155"/>
    <w:multiLevelType w:val="hybridMultilevel"/>
    <w:tmpl w:val="63923036"/>
    <w:lvl w:ilvl="0" w:tplc="CE540858">
      <w:start w:val="19"/>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4BD24BB"/>
    <w:multiLevelType w:val="hybridMultilevel"/>
    <w:tmpl w:val="84B0F9F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803436D"/>
    <w:multiLevelType w:val="hybridMultilevel"/>
    <w:tmpl w:val="38BE3AB8"/>
    <w:lvl w:ilvl="0" w:tplc="9CA04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EF6DE3"/>
    <w:multiLevelType w:val="hybridMultilevel"/>
    <w:tmpl w:val="84B0F9F8"/>
    <w:lvl w:ilvl="0" w:tplc="20BC33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5D78A9"/>
    <w:multiLevelType w:val="hybridMultilevel"/>
    <w:tmpl w:val="6990321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2A8733A8"/>
    <w:multiLevelType w:val="hybridMultilevel"/>
    <w:tmpl w:val="38BE3AB8"/>
    <w:lvl w:ilvl="0" w:tplc="9CA04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AE7174"/>
    <w:multiLevelType w:val="hybridMultilevel"/>
    <w:tmpl w:val="A490CBA8"/>
    <w:lvl w:ilvl="0" w:tplc="A0D47A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ED08B2"/>
    <w:multiLevelType w:val="hybridMultilevel"/>
    <w:tmpl w:val="38BE3AB8"/>
    <w:lvl w:ilvl="0" w:tplc="9CA04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16F734D"/>
    <w:multiLevelType w:val="hybridMultilevel"/>
    <w:tmpl w:val="84B0F9F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510D18D6"/>
    <w:multiLevelType w:val="hybridMultilevel"/>
    <w:tmpl w:val="912014D8"/>
    <w:lvl w:ilvl="0" w:tplc="CC52E9B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6041124"/>
    <w:multiLevelType w:val="hybridMultilevel"/>
    <w:tmpl w:val="84B0F9F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5F620CF7"/>
    <w:multiLevelType w:val="hybridMultilevel"/>
    <w:tmpl w:val="38BE3AB8"/>
    <w:lvl w:ilvl="0" w:tplc="9CA04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562CCA"/>
    <w:multiLevelType w:val="hybridMultilevel"/>
    <w:tmpl w:val="84B0F9F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680E3A2B"/>
    <w:multiLevelType w:val="hybridMultilevel"/>
    <w:tmpl w:val="84B0F9F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6CC348FF"/>
    <w:multiLevelType w:val="hybridMultilevel"/>
    <w:tmpl w:val="6990321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6F4151B1"/>
    <w:multiLevelType w:val="hybridMultilevel"/>
    <w:tmpl w:val="954041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B65D99"/>
    <w:multiLevelType w:val="hybridMultilevel"/>
    <w:tmpl w:val="A9489FF2"/>
    <w:lvl w:ilvl="0" w:tplc="A0160B9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085073"/>
    <w:multiLevelType w:val="hybridMultilevel"/>
    <w:tmpl w:val="84B0F9F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73423276">
    <w:abstractNumId w:val="26"/>
  </w:num>
  <w:num w:numId="2" w16cid:durableId="1280454552">
    <w:abstractNumId w:val="22"/>
  </w:num>
  <w:num w:numId="3" w16cid:durableId="615409943">
    <w:abstractNumId w:val="1"/>
  </w:num>
  <w:num w:numId="4" w16cid:durableId="704797380">
    <w:abstractNumId w:val="17"/>
  </w:num>
  <w:num w:numId="5" w16cid:durableId="1895964510">
    <w:abstractNumId w:val="3"/>
  </w:num>
  <w:num w:numId="6" w16cid:durableId="275258101">
    <w:abstractNumId w:val="4"/>
  </w:num>
  <w:num w:numId="7" w16cid:durableId="1762292072">
    <w:abstractNumId w:val="15"/>
  </w:num>
  <w:num w:numId="8" w16cid:durableId="643586398">
    <w:abstractNumId w:val="12"/>
  </w:num>
  <w:num w:numId="9" w16cid:durableId="1611818750">
    <w:abstractNumId w:val="21"/>
  </w:num>
  <w:num w:numId="10" w16cid:durableId="1388185651">
    <w:abstractNumId w:val="2"/>
  </w:num>
  <w:num w:numId="11" w16cid:durableId="815955930">
    <w:abstractNumId w:val="8"/>
  </w:num>
  <w:num w:numId="12" w16cid:durableId="511454446">
    <w:abstractNumId w:val="16"/>
  </w:num>
  <w:num w:numId="13" w16cid:durableId="1889413862">
    <w:abstractNumId w:val="5"/>
  </w:num>
  <w:num w:numId="14" w16cid:durableId="1188642281">
    <w:abstractNumId w:val="27"/>
  </w:num>
  <w:num w:numId="15" w16cid:durableId="494687930">
    <w:abstractNumId w:val="19"/>
  </w:num>
  <w:num w:numId="16" w16cid:durableId="1950576731">
    <w:abstractNumId w:val="13"/>
  </w:num>
  <w:num w:numId="17" w16cid:durableId="1162043256">
    <w:abstractNumId w:val="24"/>
  </w:num>
  <w:num w:numId="18" w16cid:durableId="903873777">
    <w:abstractNumId w:val="20"/>
  </w:num>
  <w:num w:numId="19" w16cid:durableId="345249012">
    <w:abstractNumId w:val="18"/>
  </w:num>
  <w:num w:numId="20" w16cid:durableId="1777403606">
    <w:abstractNumId w:val="23"/>
  </w:num>
  <w:num w:numId="21" w16cid:durableId="1668288132">
    <w:abstractNumId w:val="11"/>
  </w:num>
  <w:num w:numId="22" w16cid:durableId="197859104">
    <w:abstractNumId w:val="28"/>
  </w:num>
  <w:num w:numId="23" w16cid:durableId="1571188065">
    <w:abstractNumId w:val="10"/>
  </w:num>
  <w:num w:numId="24" w16cid:durableId="1312556718">
    <w:abstractNumId w:val="9"/>
  </w:num>
  <w:num w:numId="25" w16cid:durableId="885947624">
    <w:abstractNumId w:val="25"/>
  </w:num>
  <w:num w:numId="26" w16cid:durableId="16003600">
    <w:abstractNumId w:val="0"/>
  </w:num>
  <w:num w:numId="27" w16cid:durableId="319039727">
    <w:abstractNumId w:val="6"/>
  </w:num>
  <w:num w:numId="28" w16cid:durableId="1061175320">
    <w:abstractNumId w:val="14"/>
  </w:num>
  <w:num w:numId="29" w16cid:durableId="2858905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10"/>
  <w:drawingGridVerticalSpacing w:val="181"/>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20"/>
    <w:rsid w:val="00001323"/>
    <w:rsid w:val="00003374"/>
    <w:rsid w:val="00005947"/>
    <w:rsid w:val="00006EFA"/>
    <w:rsid w:val="00010488"/>
    <w:rsid w:val="00012CC7"/>
    <w:rsid w:val="00015436"/>
    <w:rsid w:val="00015D2B"/>
    <w:rsid w:val="00015DE6"/>
    <w:rsid w:val="000160B0"/>
    <w:rsid w:val="000201EB"/>
    <w:rsid w:val="000210CD"/>
    <w:rsid w:val="00026A5C"/>
    <w:rsid w:val="00033511"/>
    <w:rsid w:val="00036237"/>
    <w:rsid w:val="0003737C"/>
    <w:rsid w:val="0003766F"/>
    <w:rsid w:val="0004551C"/>
    <w:rsid w:val="000522A6"/>
    <w:rsid w:val="000537F2"/>
    <w:rsid w:val="00055B9E"/>
    <w:rsid w:val="00056990"/>
    <w:rsid w:val="0006170C"/>
    <w:rsid w:val="00064FCD"/>
    <w:rsid w:val="00066D79"/>
    <w:rsid w:val="00072B47"/>
    <w:rsid w:val="0007485F"/>
    <w:rsid w:val="000772E1"/>
    <w:rsid w:val="000831C3"/>
    <w:rsid w:val="00086E71"/>
    <w:rsid w:val="000875A2"/>
    <w:rsid w:val="000901B3"/>
    <w:rsid w:val="0009097A"/>
    <w:rsid w:val="00091418"/>
    <w:rsid w:val="000917DF"/>
    <w:rsid w:val="00093489"/>
    <w:rsid w:val="00096B25"/>
    <w:rsid w:val="000977DD"/>
    <w:rsid w:val="000B23EB"/>
    <w:rsid w:val="000B265C"/>
    <w:rsid w:val="000B6E34"/>
    <w:rsid w:val="000C1068"/>
    <w:rsid w:val="000C3768"/>
    <w:rsid w:val="000C4AF4"/>
    <w:rsid w:val="000C52C5"/>
    <w:rsid w:val="000D6E7F"/>
    <w:rsid w:val="000E0E3E"/>
    <w:rsid w:val="000E255D"/>
    <w:rsid w:val="000F0E9B"/>
    <w:rsid w:val="000F5257"/>
    <w:rsid w:val="000F7251"/>
    <w:rsid w:val="0010092B"/>
    <w:rsid w:val="001012B4"/>
    <w:rsid w:val="00101D3A"/>
    <w:rsid w:val="00101E96"/>
    <w:rsid w:val="00102729"/>
    <w:rsid w:val="00102B5B"/>
    <w:rsid w:val="00106144"/>
    <w:rsid w:val="00107800"/>
    <w:rsid w:val="001101AB"/>
    <w:rsid w:val="00113D1D"/>
    <w:rsid w:val="0011647E"/>
    <w:rsid w:val="00122983"/>
    <w:rsid w:val="0013174D"/>
    <w:rsid w:val="00131800"/>
    <w:rsid w:val="001323F7"/>
    <w:rsid w:val="0013489F"/>
    <w:rsid w:val="00141BB4"/>
    <w:rsid w:val="00152532"/>
    <w:rsid w:val="001577BA"/>
    <w:rsid w:val="0016155C"/>
    <w:rsid w:val="001624B2"/>
    <w:rsid w:val="00164271"/>
    <w:rsid w:val="00164B71"/>
    <w:rsid w:val="00173930"/>
    <w:rsid w:val="00173D92"/>
    <w:rsid w:val="0017464F"/>
    <w:rsid w:val="0017598A"/>
    <w:rsid w:val="001769EF"/>
    <w:rsid w:val="00177071"/>
    <w:rsid w:val="0017746B"/>
    <w:rsid w:val="00177A55"/>
    <w:rsid w:val="00177AA6"/>
    <w:rsid w:val="0018105E"/>
    <w:rsid w:val="00183808"/>
    <w:rsid w:val="00185ACD"/>
    <w:rsid w:val="0018632C"/>
    <w:rsid w:val="001874F3"/>
    <w:rsid w:val="00187642"/>
    <w:rsid w:val="00192805"/>
    <w:rsid w:val="001933FD"/>
    <w:rsid w:val="00196D66"/>
    <w:rsid w:val="001A4C09"/>
    <w:rsid w:val="001A5A1F"/>
    <w:rsid w:val="001A5CDE"/>
    <w:rsid w:val="001B0441"/>
    <w:rsid w:val="001B1380"/>
    <w:rsid w:val="001B195A"/>
    <w:rsid w:val="001B3475"/>
    <w:rsid w:val="001B4F3D"/>
    <w:rsid w:val="001B6096"/>
    <w:rsid w:val="001B7A50"/>
    <w:rsid w:val="001C160E"/>
    <w:rsid w:val="001C5553"/>
    <w:rsid w:val="001C57F9"/>
    <w:rsid w:val="001C5835"/>
    <w:rsid w:val="001C77F5"/>
    <w:rsid w:val="001D2783"/>
    <w:rsid w:val="001D34FA"/>
    <w:rsid w:val="001D388F"/>
    <w:rsid w:val="001D5DFB"/>
    <w:rsid w:val="001D5F40"/>
    <w:rsid w:val="001D7054"/>
    <w:rsid w:val="001E1166"/>
    <w:rsid w:val="001E238A"/>
    <w:rsid w:val="001E2F7B"/>
    <w:rsid w:val="001E4113"/>
    <w:rsid w:val="001E5C87"/>
    <w:rsid w:val="001E6B7E"/>
    <w:rsid w:val="001F2C90"/>
    <w:rsid w:val="001F39D0"/>
    <w:rsid w:val="001F54CA"/>
    <w:rsid w:val="001F5BA0"/>
    <w:rsid w:val="001F6784"/>
    <w:rsid w:val="00201204"/>
    <w:rsid w:val="00202C11"/>
    <w:rsid w:val="00202E58"/>
    <w:rsid w:val="00203F1F"/>
    <w:rsid w:val="00206A4A"/>
    <w:rsid w:val="00210CF3"/>
    <w:rsid w:val="00211F6A"/>
    <w:rsid w:val="00213A98"/>
    <w:rsid w:val="0022021E"/>
    <w:rsid w:val="00223737"/>
    <w:rsid w:val="0022534C"/>
    <w:rsid w:val="00230617"/>
    <w:rsid w:val="00231CA0"/>
    <w:rsid w:val="00242954"/>
    <w:rsid w:val="002435AD"/>
    <w:rsid w:val="00247D9B"/>
    <w:rsid w:val="002509B3"/>
    <w:rsid w:val="002510D6"/>
    <w:rsid w:val="00251C96"/>
    <w:rsid w:val="002548BA"/>
    <w:rsid w:val="00254AFB"/>
    <w:rsid w:val="002562D1"/>
    <w:rsid w:val="0025762D"/>
    <w:rsid w:val="002577C2"/>
    <w:rsid w:val="002621E3"/>
    <w:rsid w:val="00267283"/>
    <w:rsid w:val="0027014E"/>
    <w:rsid w:val="00273C43"/>
    <w:rsid w:val="00277F35"/>
    <w:rsid w:val="00283A66"/>
    <w:rsid w:val="00283F5F"/>
    <w:rsid w:val="0028797F"/>
    <w:rsid w:val="00291E12"/>
    <w:rsid w:val="0029452B"/>
    <w:rsid w:val="002A28D4"/>
    <w:rsid w:val="002A3F79"/>
    <w:rsid w:val="002A4AFF"/>
    <w:rsid w:val="002A6B29"/>
    <w:rsid w:val="002B5D12"/>
    <w:rsid w:val="002B652A"/>
    <w:rsid w:val="002B7559"/>
    <w:rsid w:val="002C0DD3"/>
    <w:rsid w:val="002C411C"/>
    <w:rsid w:val="002C524F"/>
    <w:rsid w:val="002C73A7"/>
    <w:rsid w:val="002D03D9"/>
    <w:rsid w:val="002D2E6D"/>
    <w:rsid w:val="002D4BFD"/>
    <w:rsid w:val="002D56A6"/>
    <w:rsid w:val="002D7780"/>
    <w:rsid w:val="002E2F8E"/>
    <w:rsid w:val="002E6A09"/>
    <w:rsid w:val="002E73F1"/>
    <w:rsid w:val="002F2893"/>
    <w:rsid w:val="002F2AD6"/>
    <w:rsid w:val="00300121"/>
    <w:rsid w:val="0030225F"/>
    <w:rsid w:val="003032A3"/>
    <w:rsid w:val="00303C25"/>
    <w:rsid w:val="00303F72"/>
    <w:rsid w:val="0030678A"/>
    <w:rsid w:val="0030698F"/>
    <w:rsid w:val="003074C8"/>
    <w:rsid w:val="00312AB6"/>
    <w:rsid w:val="00313839"/>
    <w:rsid w:val="00313E22"/>
    <w:rsid w:val="00316924"/>
    <w:rsid w:val="003202D2"/>
    <w:rsid w:val="00326016"/>
    <w:rsid w:val="00331642"/>
    <w:rsid w:val="00333417"/>
    <w:rsid w:val="0033475A"/>
    <w:rsid w:val="00335FB7"/>
    <w:rsid w:val="00336465"/>
    <w:rsid w:val="003369F0"/>
    <w:rsid w:val="00337905"/>
    <w:rsid w:val="003401A6"/>
    <w:rsid w:val="0034734B"/>
    <w:rsid w:val="00347EAF"/>
    <w:rsid w:val="00354037"/>
    <w:rsid w:val="00356851"/>
    <w:rsid w:val="003571C9"/>
    <w:rsid w:val="00360952"/>
    <w:rsid w:val="00362D82"/>
    <w:rsid w:val="00363602"/>
    <w:rsid w:val="00365ADD"/>
    <w:rsid w:val="003703C3"/>
    <w:rsid w:val="00371DFE"/>
    <w:rsid w:val="00374AAE"/>
    <w:rsid w:val="00374E8A"/>
    <w:rsid w:val="003779F6"/>
    <w:rsid w:val="00377CC5"/>
    <w:rsid w:val="00377DFA"/>
    <w:rsid w:val="003860AE"/>
    <w:rsid w:val="0039048D"/>
    <w:rsid w:val="00392550"/>
    <w:rsid w:val="0039396F"/>
    <w:rsid w:val="0039440C"/>
    <w:rsid w:val="003A23B4"/>
    <w:rsid w:val="003A30B9"/>
    <w:rsid w:val="003A45B8"/>
    <w:rsid w:val="003A7BDD"/>
    <w:rsid w:val="003B0AEB"/>
    <w:rsid w:val="003B39B7"/>
    <w:rsid w:val="003B4F47"/>
    <w:rsid w:val="003B5CC6"/>
    <w:rsid w:val="003C327C"/>
    <w:rsid w:val="003C6AB6"/>
    <w:rsid w:val="003D15EE"/>
    <w:rsid w:val="003D6237"/>
    <w:rsid w:val="003D7DD8"/>
    <w:rsid w:val="003E22DE"/>
    <w:rsid w:val="003E7A5F"/>
    <w:rsid w:val="003F0F33"/>
    <w:rsid w:val="003F292A"/>
    <w:rsid w:val="003F6293"/>
    <w:rsid w:val="00402B59"/>
    <w:rsid w:val="0040683B"/>
    <w:rsid w:val="00410FAA"/>
    <w:rsid w:val="0041283B"/>
    <w:rsid w:val="00412CA4"/>
    <w:rsid w:val="00413115"/>
    <w:rsid w:val="00413E62"/>
    <w:rsid w:val="00421969"/>
    <w:rsid w:val="0042695E"/>
    <w:rsid w:val="00427594"/>
    <w:rsid w:val="004277A1"/>
    <w:rsid w:val="0043264D"/>
    <w:rsid w:val="00432E52"/>
    <w:rsid w:val="004349C2"/>
    <w:rsid w:val="00445F34"/>
    <w:rsid w:val="004461D9"/>
    <w:rsid w:val="00452406"/>
    <w:rsid w:val="004530F6"/>
    <w:rsid w:val="00461A6F"/>
    <w:rsid w:val="00461CBB"/>
    <w:rsid w:val="0046218F"/>
    <w:rsid w:val="00464720"/>
    <w:rsid w:val="00465D56"/>
    <w:rsid w:val="0046758E"/>
    <w:rsid w:val="00470D1B"/>
    <w:rsid w:val="00471D75"/>
    <w:rsid w:val="00471FE1"/>
    <w:rsid w:val="00472A70"/>
    <w:rsid w:val="00473315"/>
    <w:rsid w:val="00475DE8"/>
    <w:rsid w:val="00476138"/>
    <w:rsid w:val="00476A45"/>
    <w:rsid w:val="00477024"/>
    <w:rsid w:val="004807CD"/>
    <w:rsid w:val="00484897"/>
    <w:rsid w:val="0048620B"/>
    <w:rsid w:val="00494F70"/>
    <w:rsid w:val="004A2041"/>
    <w:rsid w:val="004A2204"/>
    <w:rsid w:val="004A4248"/>
    <w:rsid w:val="004A46BD"/>
    <w:rsid w:val="004A5A34"/>
    <w:rsid w:val="004C1069"/>
    <w:rsid w:val="004C241B"/>
    <w:rsid w:val="004D1B9D"/>
    <w:rsid w:val="004D3819"/>
    <w:rsid w:val="004D4340"/>
    <w:rsid w:val="004D5D07"/>
    <w:rsid w:val="004D6C5C"/>
    <w:rsid w:val="004E44F4"/>
    <w:rsid w:val="004E5246"/>
    <w:rsid w:val="004F3376"/>
    <w:rsid w:val="004F34B1"/>
    <w:rsid w:val="004F4EE7"/>
    <w:rsid w:val="005013A6"/>
    <w:rsid w:val="005024BF"/>
    <w:rsid w:val="00506724"/>
    <w:rsid w:val="005068D3"/>
    <w:rsid w:val="005071B3"/>
    <w:rsid w:val="005073B4"/>
    <w:rsid w:val="005106EC"/>
    <w:rsid w:val="00512AC4"/>
    <w:rsid w:val="005168A3"/>
    <w:rsid w:val="00517782"/>
    <w:rsid w:val="00520F14"/>
    <w:rsid w:val="00524C54"/>
    <w:rsid w:val="00527045"/>
    <w:rsid w:val="00533D09"/>
    <w:rsid w:val="00534203"/>
    <w:rsid w:val="005343EC"/>
    <w:rsid w:val="005378F7"/>
    <w:rsid w:val="005421B5"/>
    <w:rsid w:val="0055578E"/>
    <w:rsid w:val="00561FDD"/>
    <w:rsid w:val="00565B9A"/>
    <w:rsid w:val="00570EA6"/>
    <w:rsid w:val="00571737"/>
    <w:rsid w:val="00575886"/>
    <w:rsid w:val="00577E09"/>
    <w:rsid w:val="005832A8"/>
    <w:rsid w:val="0058533B"/>
    <w:rsid w:val="0059194E"/>
    <w:rsid w:val="00591A95"/>
    <w:rsid w:val="00591B7A"/>
    <w:rsid w:val="005A3A99"/>
    <w:rsid w:val="005A3D4B"/>
    <w:rsid w:val="005A4CF5"/>
    <w:rsid w:val="005A6AD1"/>
    <w:rsid w:val="005A7E98"/>
    <w:rsid w:val="005B16AE"/>
    <w:rsid w:val="005C094F"/>
    <w:rsid w:val="005C4C91"/>
    <w:rsid w:val="005C72F3"/>
    <w:rsid w:val="005C7D05"/>
    <w:rsid w:val="005D002C"/>
    <w:rsid w:val="005D1D0D"/>
    <w:rsid w:val="005D271F"/>
    <w:rsid w:val="005D365A"/>
    <w:rsid w:val="005D5908"/>
    <w:rsid w:val="005E0EAD"/>
    <w:rsid w:val="005E3E38"/>
    <w:rsid w:val="005E4975"/>
    <w:rsid w:val="005E543D"/>
    <w:rsid w:val="005E5546"/>
    <w:rsid w:val="006032B9"/>
    <w:rsid w:val="00604A9E"/>
    <w:rsid w:val="00605A7F"/>
    <w:rsid w:val="00606A27"/>
    <w:rsid w:val="00607122"/>
    <w:rsid w:val="00610993"/>
    <w:rsid w:val="00615A7D"/>
    <w:rsid w:val="00617B97"/>
    <w:rsid w:val="0062041C"/>
    <w:rsid w:val="006205C2"/>
    <w:rsid w:val="00621231"/>
    <w:rsid w:val="006214F7"/>
    <w:rsid w:val="00624679"/>
    <w:rsid w:val="00624C25"/>
    <w:rsid w:val="006313CF"/>
    <w:rsid w:val="00640718"/>
    <w:rsid w:val="00640995"/>
    <w:rsid w:val="006418CF"/>
    <w:rsid w:val="00641A2C"/>
    <w:rsid w:val="00662333"/>
    <w:rsid w:val="00662E68"/>
    <w:rsid w:val="006651A5"/>
    <w:rsid w:val="006664C5"/>
    <w:rsid w:val="006706DD"/>
    <w:rsid w:val="00672556"/>
    <w:rsid w:val="00673FCF"/>
    <w:rsid w:val="00676BD7"/>
    <w:rsid w:val="006771E0"/>
    <w:rsid w:val="00680C19"/>
    <w:rsid w:val="006818CF"/>
    <w:rsid w:val="00682D93"/>
    <w:rsid w:val="00690C21"/>
    <w:rsid w:val="00691690"/>
    <w:rsid w:val="006919B3"/>
    <w:rsid w:val="006938E4"/>
    <w:rsid w:val="00695CA1"/>
    <w:rsid w:val="006A02F1"/>
    <w:rsid w:val="006A2667"/>
    <w:rsid w:val="006A2953"/>
    <w:rsid w:val="006A2B40"/>
    <w:rsid w:val="006A762E"/>
    <w:rsid w:val="006B287A"/>
    <w:rsid w:val="006B428B"/>
    <w:rsid w:val="006B538B"/>
    <w:rsid w:val="006C4C67"/>
    <w:rsid w:val="006C5F78"/>
    <w:rsid w:val="006C6A44"/>
    <w:rsid w:val="006D1FA1"/>
    <w:rsid w:val="006D69F0"/>
    <w:rsid w:val="006E0B22"/>
    <w:rsid w:val="006E1F8F"/>
    <w:rsid w:val="006F2F29"/>
    <w:rsid w:val="006F3C8B"/>
    <w:rsid w:val="006F4903"/>
    <w:rsid w:val="006F6CB0"/>
    <w:rsid w:val="006F733E"/>
    <w:rsid w:val="007043F0"/>
    <w:rsid w:val="00707309"/>
    <w:rsid w:val="00707354"/>
    <w:rsid w:val="00717394"/>
    <w:rsid w:val="00720EE5"/>
    <w:rsid w:val="007236C1"/>
    <w:rsid w:val="0072438E"/>
    <w:rsid w:val="00726FA1"/>
    <w:rsid w:val="00730347"/>
    <w:rsid w:val="00730F43"/>
    <w:rsid w:val="00731B6F"/>
    <w:rsid w:val="007324A7"/>
    <w:rsid w:val="007339F1"/>
    <w:rsid w:val="00734724"/>
    <w:rsid w:val="00734E08"/>
    <w:rsid w:val="00736BD4"/>
    <w:rsid w:val="00737F39"/>
    <w:rsid w:val="00743DD3"/>
    <w:rsid w:val="007445F8"/>
    <w:rsid w:val="007462A3"/>
    <w:rsid w:val="0075304C"/>
    <w:rsid w:val="007539E0"/>
    <w:rsid w:val="00755307"/>
    <w:rsid w:val="007574D6"/>
    <w:rsid w:val="00760818"/>
    <w:rsid w:val="007625C8"/>
    <w:rsid w:val="00764BF3"/>
    <w:rsid w:val="00767B7A"/>
    <w:rsid w:val="00770893"/>
    <w:rsid w:val="00776847"/>
    <w:rsid w:val="0077734C"/>
    <w:rsid w:val="007819A2"/>
    <w:rsid w:val="00783C47"/>
    <w:rsid w:val="00784732"/>
    <w:rsid w:val="007855E1"/>
    <w:rsid w:val="00787DB5"/>
    <w:rsid w:val="007A42BF"/>
    <w:rsid w:val="007A5A28"/>
    <w:rsid w:val="007A6C82"/>
    <w:rsid w:val="007B209A"/>
    <w:rsid w:val="007B784C"/>
    <w:rsid w:val="007D1550"/>
    <w:rsid w:val="007D4DA1"/>
    <w:rsid w:val="007D655F"/>
    <w:rsid w:val="007D7AB6"/>
    <w:rsid w:val="007E57BB"/>
    <w:rsid w:val="007E7DD8"/>
    <w:rsid w:val="007F15CE"/>
    <w:rsid w:val="007F2596"/>
    <w:rsid w:val="007F2AEA"/>
    <w:rsid w:val="007F3180"/>
    <w:rsid w:val="0080102E"/>
    <w:rsid w:val="008026AB"/>
    <w:rsid w:val="00805624"/>
    <w:rsid w:val="008254FF"/>
    <w:rsid w:val="0082780C"/>
    <w:rsid w:val="008301D8"/>
    <w:rsid w:val="00835B18"/>
    <w:rsid w:val="008363AA"/>
    <w:rsid w:val="008375CC"/>
    <w:rsid w:val="00844CFE"/>
    <w:rsid w:val="008506B5"/>
    <w:rsid w:val="00850F71"/>
    <w:rsid w:val="008552AE"/>
    <w:rsid w:val="0085651C"/>
    <w:rsid w:val="00860CB6"/>
    <w:rsid w:val="008612AA"/>
    <w:rsid w:val="00862EE3"/>
    <w:rsid w:val="00864295"/>
    <w:rsid w:val="00864EE4"/>
    <w:rsid w:val="00865908"/>
    <w:rsid w:val="00867A3B"/>
    <w:rsid w:val="00867E8C"/>
    <w:rsid w:val="008819BA"/>
    <w:rsid w:val="00885867"/>
    <w:rsid w:val="00886AB8"/>
    <w:rsid w:val="00890117"/>
    <w:rsid w:val="0089039C"/>
    <w:rsid w:val="00892FBE"/>
    <w:rsid w:val="00896769"/>
    <w:rsid w:val="008A0FBB"/>
    <w:rsid w:val="008A13D7"/>
    <w:rsid w:val="008A3E6C"/>
    <w:rsid w:val="008A52FF"/>
    <w:rsid w:val="008A5850"/>
    <w:rsid w:val="008A68AB"/>
    <w:rsid w:val="008B28F8"/>
    <w:rsid w:val="008B2D52"/>
    <w:rsid w:val="008B67B0"/>
    <w:rsid w:val="008B7BA5"/>
    <w:rsid w:val="008C334E"/>
    <w:rsid w:val="008C4554"/>
    <w:rsid w:val="008C5302"/>
    <w:rsid w:val="008C61DA"/>
    <w:rsid w:val="008C7822"/>
    <w:rsid w:val="008D1420"/>
    <w:rsid w:val="008D4D1A"/>
    <w:rsid w:val="008D6BF9"/>
    <w:rsid w:val="008D72D7"/>
    <w:rsid w:val="008E0950"/>
    <w:rsid w:val="008E0B4C"/>
    <w:rsid w:val="008F38B8"/>
    <w:rsid w:val="008F3ABA"/>
    <w:rsid w:val="008F4205"/>
    <w:rsid w:val="008F4A6B"/>
    <w:rsid w:val="00901B63"/>
    <w:rsid w:val="0090232F"/>
    <w:rsid w:val="00905485"/>
    <w:rsid w:val="009058B5"/>
    <w:rsid w:val="00914E4C"/>
    <w:rsid w:val="009213A1"/>
    <w:rsid w:val="00926E29"/>
    <w:rsid w:val="00931F55"/>
    <w:rsid w:val="00940604"/>
    <w:rsid w:val="00940C56"/>
    <w:rsid w:val="00945E3F"/>
    <w:rsid w:val="00953DBA"/>
    <w:rsid w:val="00960C00"/>
    <w:rsid w:val="00961E79"/>
    <w:rsid w:val="00963626"/>
    <w:rsid w:val="009644BC"/>
    <w:rsid w:val="0096489C"/>
    <w:rsid w:val="00980390"/>
    <w:rsid w:val="00987357"/>
    <w:rsid w:val="009909E7"/>
    <w:rsid w:val="00991880"/>
    <w:rsid w:val="009947D2"/>
    <w:rsid w:val="009A0EF9"/>
    <w:rsid w:val="009A5182"/>
    <w:rsid w:val="009B3400"/>
    <w:rsid w:val="009B7A29"/>
    <w:rsid w:val="009B7FE3"/>
    <w:rsid w:val="009C109E"/>
    <w:rsid w:val="009C351B"/>
    <w:rsid w:val="009C463D"/>
    <w:rsid w:val="009D48C0"/>
    <w:rsid w:val="009E0D6A"/>
    <w:rsid w:val="009E2B3E"/>
    <w:rsid w:val="009E5344"/>
    <w:rsid w:val="009E5A22"/>
    <w:rsid w:val="009E6FCB"/>
    <w:rsid w:val="009F4FCF"/>
    <w:rsid w:val="009F6BA9"/>
    <w:rsid w:val="009F727D"/>
    <w:rsid w:val="009F7CA5"/>
    <w:rsid w:val="00A00A2F"/>
    <w:rsid w:val="00A01060"/>
    <w:rsid w:val="00A04176"/>
    <w:rsid w:val="00A109A6"/>
    <w:rsid w:val="00A123A2"/>
    <w:rsid w:val="00A13E89"/>
    <w:rsid w:val="00A14235"/>
    <w:rsid w:val="00A142CA"/>
    <w:rsid w:val="00A209DC"/>
    <w:rsid w:val="00A3559F"/>
    <w:rsid w:val="00A40153"/>
    <w:rsid w:val="00A46849"/>
    <w:rsid w:val="00A627A1"/>
    <w:rsid w:val="00A66808"/>
    <w:rsid w:val="00A66C5B"/>
    <w:rsid w:val="00A66C97"/>
    <w:rsid w:val="00A70845"/>
    <w:rsid w:val="00A77299"/>
    <w:rsid w:val="00A84AC3"/>
    <w:rsid w:val="00A90722"/>
    <w:rsid w:val="00A92D86"/>
    <w:rsid w:val="00A93E68"/>
    <w:rsid w:val="00A94810"/>
    <w:rsid w:val="00A95A18"/>
    <w:rsid w:val="00A95AC8"/>
    <w:rsid w:val="00AA4487"/>
    <w:rsid w:val="00AA58C5"/>
    <w:rsid w:val="00AA6206"/>
    <w:rsid w:val="00AB0A11"/>
    <w:rsid w:val="00AB0DC1"/>
    <w:rsid w:val="00AB3BA1"/>
    <w:rsid w:val="00AC25B1"/>
    <w:rsid w:val="00AC47EC"/>
    <w:rsid w:val="00AC4A0D"/>
    <w:rsid w:val="00AC7D54"/>
    <w:rsid w:val="00AD02B2"/>
    <w:rsid w:val="00AD608F"/>
    <w:rsid w:val="00AD6F73"/>
    <w:rsid w:val="00AD7A03"/>
    <w:rsid w:val="00AE5899"/>
    <w:rsid w:val="00AE7512"/>
    <w:rsid w:val="00AE7B17"/>
    <w:rsid w:val="00AF36AD"/>
    <w:rsid w:val="00AF6175"/>
    <w:rsid w:val="00B0174D"/>
    <w:rsid w:val="00B03282"/>
    <w:rsid w:val="00B07B55"/>
    <w:rsid w:val="00B169C3"/>
    <w:rsid w:val="00B17B6F"/>
    <w:rsid w:val="00B30517"/>
    <w:rsid w:val="00B31106"/>
    <w:rsid w:val="00B31D4B"/>
    <w:rsid w:val="00B3433A"/>
    <w:rsid w:val="00B34C66"/>
    <w:rsid w:val="00B43BF6"/>
    <w:rsid w:val="00B4496D"/>
    <w:rsid w:val="00B44DCC"/>
    <w:rsid w:val="00B5585E"/>
    <w:rsid w:val="00B60B3B"/>
    <w:rsid w:val="00B62DF7"/>
    <w:rsid w:val="00B744BF"/>
    <w:rsid w:val="00B75BC2"/>
    <w:rsid w:val="00B774BF"/>
    <w:rsid w:val="00B775FF"/>
    <w:rsid w:val="00B902C2"/>
    <w:rsid w:val="00B910AB"/>
    <w:rsid w:val="00B911BD"/>
    <w:rsid w:val="00B93CDA"/>
    <w:rsid w:val="00B97F9D"/>
    <w:rsid w:val="00BA46E8"/>
    <w:rsid w:val="00BB2BE6"/>
    <w:rsid w:val="00BC2972"/>
    <w:rsid w:val="00BC3498"/>
    <w:rsid w:val="00BD3BE2"/>
    <w:rsid w:val="00BD7D16"/>
    <w:rsid w:val="00BE02CE"/>
    <w:rsid w:val="00BE179B"/>
    <w:rsid w:val="00BE3018"/>
    <w:rsid w:val="00BE3530"/>
    <w:rsid w:val="00BE5AFB"/>
    <w:rsid w:val="00BF144D"/>
    <w:rsid w:val="00BF320C"/>
    <w:rsid w:val="00C00F5F"/>
    <w:rsid w:val="00C02589"/>
    <w:rsid w:val="00C21BD2"/>
    <w:rsid w:val="00C22758"/>
    <w:rsid w:val="00C23356"/>
    <w:rsid w:val="00C236CF"/>
    <w:rsid w:val="00C30826"/>
    <w:rsid w:val="00C41AAA"/>
    <w:rsid w:val="00C42E27"/>
    <w:rsid w:val="00C42F36"/>
    <w:rsid w:val="00C47578"/>
    <w:rsid w:val="00C50A85"/>
    <w:rsid w:val="00C53E73"/>
    <w:rsid w:val="00C556EF"/>
    <w:rsid w:val="00C56960"/>
    <w:rsid w:val="00C56A8B"/>
    <w:rsid w:val="00C57C22"/>
    <w:rsid w:val="00C60016"/>
    <w:rsid w:val="00C60610"/>
    <w:rsid w:val="00C616FE"/>
    <w:rsid w:val="00C61E03"/>
    <w:rsid w:val="00C641B0"/>
    <w:rsid w:val="00C7064B"/>
    <w:rsid w:val="00C712CA"/>
    <w:rsid w:val="00C713B3"/>
    <w:rsid w:val="00C75114"/>
    <w:rsid w:val="00C7647E"/>
    <w:rsid w:val="00C76510"/>
    <w:rsid w:val="00C778CB"/>
    <w:rsid w:val="00C8012B"/>
    <w:rsid w:val="00C839DB"/>
    <w:rsid w:val="00C83D5E"/>
    <w:rsid w:val="00C95605"/>
    <w:rsid w:val="00C977CC"/>
    <w:rsid w:val="00CA170D"/>
    <w:rsid w:val="00CA5C12"/>
    <w:rsid w:val="00CB1E28"/>
    <w:rsid w:val="00CB6110"/>
    <w:rsid w:val="00CB7844"/>
    <w:rsid w:val="00CB79EE"/>
    <w:rsid w:val="00CC0B54"/>
    <w:rsid w:val="00CC1086"/>
    <w:rsid w:val="00CC1F9A"/>
    <w:rsid w:val="00CC6EDD"/>
    <w:rsid w:val="00CC76C1"/>
    <w:rsid w:val="00CE19B5"/>
    <w:rsid w:val="00CE2E76"/>
    <w:rsid w:val="00CE3EFC"/>
    <w:rsid w:val="00CF03EA"/>
    <w:rsid w:val="00CF2147"/>
    <w:rsid w:val="00CF34FC"/>
    <w:rsid w:val="00CF46A3"/>
    <w:rsid w:val="00CF7B33"/>
    <w:rsid w:val="00D03885"/>
    <w:rsid w:val="00D052C4"/>
    <w:rsid w:val="00D05C8D"/>
    <w:rsid w:val="00D13667"/>
    <w:rsid w:val="00D2074B"/>
    <w:rsid w:val="00D208BD"/>
    <w:rsid w:val="00D233E5"/>
    <w:rsid w:val="00D251DB"/>
    <w:rsid w:val="00D27748"/>
    <w:rsid w:val="00D30C5F"/>
    <w:rsid w:val="00D31763"/>
    <w:rsid w:val="00D32442"/>
    <w:rsid w:val="00D35AD3"/>
    <w:rsid w:val="00D45408"/>
    <w:rsid w:val="00D46138"/>
    <w:rsid w:val="00D46B66"/>
    <w:rsid w:val="00D473FD"/>
    <w:rsid w:val="00D51EDD"/>
    <w:rsid w:val="00D52537"/>
    <w:rsid w:val="00D54178"/>
    <w:rsid w:val="00D55189"/>
    <w:rsid w:val="00D57A2A"/>
    <w:rsid w:val="00D66608"/>
    <w:rsid w:val="00D678A5"/>
    <w:rsid w:val="00D70A55"/>
    <w:rsid w:val="00D70BCB"/>
    <w:rsid w:val="00D7125A"/>
    <w:rsid w:val="00D71AFA"/>
    <w:rsid w:val="00D73558"/>
    <w:rsid w:val="00D771AB"/>
    <w:rsid w:val="00D80444"/>
    <w:rsid w:val="00D83555"/>
    <w:rsid w:val="00D83626"/>
    <w:rsid w:val="00D87469"/>
    <w:rsid w:val="00D87680"/>
    <w:rsid w:val="00D919CF"/>
    <w:rsid w:val="00D975B3"/>
    <w:rsid w:val="00DA1A4F"/>
    <w:rsid w:val="00DA416E"/>
    <w:rsid w:val="00DA507B"/>
    <w:rsid w:val="00DA557A"/>
    <w:rsid w:val="00DA7268"/>
    <w:rsid w:val="00DB2303"/>
    <w:rsid w:val="00DB3340"/>
    <w:rsid w:val="00DB478B"/>
    <w:rsid w:val="00DB4D1F"/>
    <w:rsid w:val="00DB6B8F"/>
    <w:rsid w:val="00DB7216"/>
    <w:rsid w:val="00DC3AEC"/>
    <w:rsid w:val="00DC49C8"/>
    <w:rsid w:val="00DD355B"/>
    <w:rsid w:val="00DD4C7B"/>
    <w:rsid w:val="00DE2624"/>
    <w:rsid w:val="00DE3793"/>
    <w:rsid w:val="00DE479E"/>
    <w:rsid w:val="00DE5D04"/>
    <w:rsid w:val="00DF0A54"/>
    <w:rsid w:val="00DF21C1"/>
    <w:rsid w:val="00DF2F70"/>
    <w:rsid w:val="00DF37B5"/>
    <w:rsid w:val="00DF55AB"/>
    <w:rsid w:val="00E0178C"/>
    <w:rsid w:val="00E01C0C"/>
    <w:rsid w:val="00E02DD7"/>
    <w:rsid w:val="00E03695"/>
    <w:rsid w:val="00E03CEB"/>
    <w:rsid w:val="00E03D6C"/>
    <w:rsid w:val="00E07F23"/>
    <w:rsid w:val="00E12DB8"/>
    <w:rsid w:val="00E14BDD"/>
    <w:rsid w:val="00E22148"/>
    <w:rsid w:val="00E22370"/>
    <w:rsid w:val="00E233DB"/>
    <w:rsid w:val="00E26238"/>
    <w:rsid w:val="00E3142E"/>
    <w:rsid w:val="00E316C2"/>
    <w:rsid w:val="00E375C3"/>
    <w:rsid w:val="00E426B6"/>
    <w:rsid w:val="00E46BB1"/>
    <w:rsid w:val="00E472B1"/>
    <w:rsid w:val="00E55B46"/>
    <w:rsid w:val="00E619E3"/>
    <w:rsid w:val="00E6270E"/>
    <w:rsid w:val="00E63CCC"/>
    <w:rsid w:val="00E656F2"/>
    <w:rsid w:val="00E65D3D"/>
    <w:rsid w:val="00E6700B"/>
    <w:rsid w:val="00E704A7"/>
    <w:rsid w:val="00E71F84"/>
    <w:rsid w:val="00E72DE4"/>
    <w:rsid w:val="00E74A04"/>
    <w:rsid w:val="00E76A25"/>
    <w:rsid w:val="00E81AB0"/>
    <w:rsid w:val="00E85D36"/>
    <w:rsid w:val="00E95F9C"/>
    <w:rsid w:val="00E96172"/>
    <w:rsid w:val="00EA2722"/>
    <w:rsid w:val="00EA3793"/>
    <w:rsid w:val="00EA650B"/>
    <w:rsid w:val="00EB1C4D"/>
    <w:rsid w:val="00EB1EDF"/>
    <w:rsid w:val="00EC2491"/>
    <w:rsid w:val="00ED3332"/>
    <w:rsid w:val="00ED370C"/>
    <w:rsid w:val="00ED40A9"/>
    <w:rsid w:val="00ED5376"/>
    <w:rsid w:val="00ED6120"/>
    <w:rsid w:val="00EE45BB"/>
    <w:rsid w:val="00EE6114"/>
    <w:rsid w:val="00EE75C2"/>
    <w:rsid w:val="00EF4142"/>
    <w:rsid w:val="00EF45F5"/>
    <w:rsid w:val="00F009DC"/>
    <w:rsid w:val="00F04656"/>
    <w:rsid w:val="00F06CC0"/>
    <w:rsid w:val="00F0742C"/>
    <w:rsid w:val="00F10C2B"/>
    <w:rsid w:val="00F141A7"/>
    <w:rsid w:val="00F15723"/>
    <w:rsid w:val="00F16BA8"/>
    <w:rsid w:val="00F173EB"/>
    <w:rsid w:val="00F20805"/>
    <w:rsid w:val="00F32E6E"/>
    <w:rsid w:val="00F4185E"/>
    <w:rsid w:val="00F453A8"/>
    <w:rsid w:val="00F47DE8"/>
    <w:rsid w:val="00F73AD5"/>
    <w:rsid w:val="00F813D8"/>
    <w:rsid w:val="00F82CF9"/>
    <w:rsid w:val="00F83A2C"/>
    <w:rsid w:val="00F900C4"/>
    <w:rsid w:val="00F91845"/>
    <w:rsid w:val="00F923BE"/>
    <w:rsid w:val="00F92838"/>
    <w:rsid w:val="00FA01DA"/>
    <w:rsid w:val="00FA076D"/>
    <w:rsid w:val="00FA0E70"/>
    <w:rsid w:val="00FA25F8"/>
    <w:rsid w:val="00FA402F"/>
    <w:rsid w:val="00FA46FC"/>
    <w:rsid w:val="00FA522A"/>
    <w:rsid w:val="00FA6EB5"/>
    <w:rsid w:val="00FB2859"/>
    <w:rsid w:val="00FB3A2C"/>
    <w:rsid w:val="00FC36E9"/>
    <w:rsid w:val="00FE01F4"/>
    <w:rsid w:val="00FE0B16"/>
    <w:rsid w:val="00FE733A"/>
    <w:rsid w:val="00FF1132"/>
    <w:rsid w:val="00FF1BFB"/>
    <w:rsid w:val="00FF2901"/>
    <w:rsid w:val="00FF683E"/>
    <w:rsid w:val="00FF6B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4963F0"/>
  <w15:docId w15:val="{A9D61DF4-DC59-4D57-AA76-FCEBE9F8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34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5344"/>
    <w:pPr>
      <w:jc w:val="center"/>
    </w:pPr>
    <w:rPr>
      <w:b/>
      <w:bCs/>
      <w:u w:val="single"/>
    </w:rPr>
  </w:style>
  <w:style w:type="paragraph" w:styleId="BodyText2">
    <w:name w:val="Body Text 2"/>
    <w:basedOn w:val="Normal"/>
    <w:rsid w:val="009E5344"/>
    <w:pPr>
      <w:jc w:val="center"/>
    </w:pPr>
  </w:style>
  <w:style w:type="paragraph" w:styleId="Header">
    <w:name w:val="header"/>
    <w:basedOn w:val="Normal"/>
    <w:link w:val="HeaderChar"/>
    <w:uiPriority w:val="99"/>
    <w:rsid w:val="00D27748"/>
    <w:pPr>
      <w:tabs>
        <w:tab w:val="center" w:pos="4153"/>
        <w:tab w:val="right" w:pos="8306"/>
      </w:tabs>
    </w:pPr>
  </w:style>
  <w:style w:type="paragraph" w:styleId="Footer">
    <w:name w:val="footer"/>
    <w:basedOn w:val="Normal"/>
    <w:link w:val="FooterChar"/>
    <w:uiPriority w:val="99"/>
    <w:rsid w:val="00D27748"/>
    <w:pPr>
      <w:tabs>
        <w:tab w:val="center" w:pos="4153"/>
        <w:tab w:val="right" w:pos="8306"/>
      </w:tabs>
    </w:pPr>
  </w:style>
  <w:style w:type="paragraph" w:styleId="BalloonText">
    <w:name w:val="Balloon Text"/>
    <w:basedOn w:val="Normal"/>
    <w:link w:val="BalloonTextChar"/>
    <w:rsid w:val="002D56A6"/>
    <w:rPr>
      <w:rFonts w:ascii="Tahoma" w:hAnsi="Tahoma" w:cs="Tahoma"/>
      <w:sz w:val="16"/>
      <w:szCs w:val="16"/>
    </w:rPr>
  </w:style>
  <w:style w:type="character" w:customStyle="1" w:styleId="BalloonTextChar">
    <w:name w:val="Balloon Text Char"/>
    <w:basedOn w:val="DefaultParagraphFont"/>
    <w:link w:val="BalloonText"/>
    <w:rsid w:val="002D56A6"/>
    <w:rPr>
      <w:rFonts w:ascii="Tahoma" w:hAnsi="Tahoma" w:cs="Tahoma"/>
      <w:sz w:val="16"/>
      <w:szCs w:val="16"/>
      <w:lang w:eastAsia="en-US"/>
    </w:rPr>
  </w:style>
  <w:style w:type="character" w:customStyle="1" w:styleId="HeaderChar">
    <w:name w:val="Header Char"/>
    <w:basedOn w:val="DefaultParagraphFont"/>
    <w:link w:val="Header"/>
    <w:uiPriority w:val="99"/>
    <w:rsid w:val="00960C00"/>
    <w:rPr>
      <w:sz w:val="24"/>
      <w:szCs w:val="24"/>
      <w:lang w:eastAsia="en-US"/>
    </w:rPr>
  </w:style>
  <w:style w:type="character" w:customStyle="1" w:styleId="FooterChar">
    <w:name w:val="Footer Char"/>
    <w:basedOn w:val="DefaultParagraphFont"/>
    <w:link w:val="Footer"/>
    <w:uiPriority w:val="99"/>
    <w:rsid w:val="00960C00"/>
    <w:rPr>
      <w:sz w:val="24"/>
      <w:szCs w:val="24"/>
      <w:lang w:eastAsia="en-US"/>
    </w:rPr>
  </w:style>
  <w:style w:type="character" w:styleId="Hyperlink">
    <w:name w:val="Hyperlink"/>
    <w:basedOn w:val="DefaultParagraphFont"/>
    <w:rsid w:val="00CE19B5"/>
    <w:rPr>
      <w:color w:val="0000FF"/>
      <w:u w:val="single"/>
    </w:rPr>
  </w:style>
  <w:style w:type="table" w:styleId="TableGrid">
    <w:name w:val="Table Grid"/>
    <w:basedOn w:val="TableNormal"/>
    <w:uiPriority w:val="59"/>
    <w:rsid w:val="006E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355B"/>
    <w:rPr>
      <w:sz w:val="16"/>
      <w:szCs w:val="16"/>
    </w:rPr>
  </w:style>
  <w:style w:type="paragraph" w:styleId="CommentText">
    <w:name w:val="annotation text"/>
    <w:basedOn w:val="Normal"/>
    <w:link w:val="CommentTextChar"/>
    <w:uiPriority w:val="99"/>
    <w:rsid w:val="00DD355B"/>
    <w:rPr>
      <w:sz w:val="20"/>
      <w:szCs w:val="20"/>
    </w:rPr>
  </w:style>
  <w:style w:type="character" w:customStyle="1" w:styleId="CommentTextChar">
    <w:name w:val="Comment Text Char"/>
    <w:basedOn w:val="DefaultParagraphFont"/>
    <w:link w:val="CommentText"/>
    <w:uiPriority w:val="99"/>
    <w:rsid w:val="00DD355B"/>
    <w:rPr>
      <w:lang w:eastAsia="en-US"/>
    </w:rPr>
  </w:style>
  <w:style w:type="paragraph" w:styleId="CommentSubject">
    <w:name w:val="annotation subject"/>
    <w:basedOn w:val="CommentText"/>
    <w:next w:val="CommentText"/>
    <w:link w:val="CommentSubjectChar"/>
    <w:rsid w:val="00DD355B"/>
    <w:rPr>
      <w:b/>
      <w:bCs/>
    </w:rPr>
  </w:style>
  <w:style w:type="character" w:customStyle="1" w:styleId="CommentSubjectChar">
    <w:name w:val="Comment Subject Char"/>
    <w:basedOn w:val="CommentTextChar"/>
    <w:link w:val="CommentSubject"/>
    <w:rsid w:val="00DD355B"/>
    <w:rPr>
      <w:b/>
      <w:bCs/>
      <w:lang w:eastAsia="en-US"/>
    </w:rPr>
  </w:style>
  <w:style w:type="paragraph" w:styleId="ListParagraph">
    <w:name w:val="List Paragraph"/>
    <w:basedOn w:val="Normal"/>
    <w:uiPriority w:val="34"/>
    <w:qFormat/>
    <w:rsid w:val="00D83626"/>
    <w:pPr>
      <w:ind w:left="720"/>
    </w:pPr>
  </w:style>
  <w:style w:type="character" w:styleId="FollowedHyperlink">
    <w:name w:val="FollowedHyperlink"/>
    <w:basedOn w:val="DefaultParagraphFont"/>
    <w:rsid w:val="005378F7"/>
    <w:rPr>
      <w:color w:val="800080" w:themeColor="followedHyperlink"/>
      <w:u w:val="single"/>
    </w:rPr>
  </w:style>
  <w:style w:type="paragraph" w:customStyle="1" w:styleId="HeaderOdd">
    <w:name w:val="Header Odd"/>
    <w:basedOn w:val="NoSpacing"/>
    <w:qFormat/>
    <w:rsid w:val="003F0F33"/>
    <w:pPr>
      <w:pBdr>
        <w:bottom w:val="single" w:sz="4" w:space="1" w:color="4F81BD" w:themeColor="accent1"/>
      </w:pBdr>
      <w:jc w:val="right"/>
    </w:pPr>
    <w:rPr>
      <w:rFonts w:asciiTheme="minorHAnsi" w:eastAsiaTheme="minorHAnsi" w:hAnsiTheme="minorHAnsi"/>
      <w:b/>
      <w:color w:val="1F497D" w:themeColor="text2"/>
      <w:sz w:val="20"/>
      <w:szCs w:val="20"/>
      <w:lang w:eastAsia="ja-JP"/>
    </w:rPr>
  </w:style>
  <w:style w:type="paragraph" w:styleId="NoSpacing">
    <w:name w:val="No Spacing"/>
    <w:uiPriority w:val="1"/>
    <w:qFormat/>
    <w:rsid w:val="003F0F33"/>
    <w:rPr>
      <w:sz w:val="24"/>
      <w:szCs w:val="24"/>
      <w:lang w:eastAsia="en-US"/>
    </w:rPr>
  </w:style>
  <w:style w:type="paragraph" w:styleId="BodyText">
    <w:name w:val="Body Text"/>
    <w:basedOn w:val="Normal"/>
    <w:link w:val="BodyTextChar"/>
    <w:rsid w:val="003F0F33"/>
    <w:pPr>
      <w:spacing w:after="120"/>
    </w:pPr>
  </w:style>
  <w:style w:type="character" w:customStyle="1" w:styleId="BodyTextChar">
    <w:name w:val="Body Text Char"/>
    <w:basedOn w:val="DefaultParagraphFont"/>
    <w:link w:val="BodyText"/>
    <w:rsid w:val="003F0F33"/>
    <w:rPr>
      <w:sz w:val="24"/>
      <w:szCs w:val="24"/>
      <w:lang w:eastAsia="en-US"/>
    </w:rPr>
  </w:style>
  <w:style w:type="character" w:styleId="PlaceholderText">
    <w:name w:val="Placeholder Text"/>
    <w:basedOn w:val="DefaultParagraphFont"/>
    <w:uiPriority w:val="99"/>
    <w:semiHidden/>
    <w:rsid w:val="003F0F33"/>
    <w:rPr>
      <w:color w:val="808080"/>
    </w:rPr>
  </w:style>
  <w:style w:type="paragraph" w:styleId="FootnoteText">
    <w:name w:val="footnote text"/>
    <w:basedOn w:val="Normal"/>
    <w:link w:val="FootnoteTextChar"/>
    <w:rsid w:val="00A04176"/>
    <w:pPr>
      <w:jc w:val="both"/>
    </w:pPr>
    <w:rPr>
      <w:rFonts w:ascii="Arial (W1)" w:hAnsi="Arial (W1)" w:cs="Times New (W1)"/>
      <w:sz w:val="16"/>
      <w:szCs w:val="20"/>
    </w:rPr>
  </w:style>
  <w:style w:type="character" w:customStyle="1" w:styleId="FootnoteTextChar">
    <w:name w:val="Footnote Text Char"/>
    <w:basedOn w:val="DefaultParagraphFont"/>
    <w:link w:val="FootnoteText"/>
    <w:rsid w:val="00A04176"/>
    <w:rPr>
      <w:rFonts w:ascii="Arial (W1)" w:hAnsi="Arial (W1)" w:cs="Times New (W1)"/>
      <w:sz w:val="16"/>
      <w:lang w:eastAsia="en-US"/>
    </w:rPr>
  </w:style>
  <w:style w:type="character" w:styleId="FootnoteReference">
    <w:name w:val="footnote reference"/>
    <w:rsid w:val="00A04176"/>
    <w:rPr>
      <w:vertAlign w:val="superscript"/>
    </w:rPr>
  </w:style>
  <w:style w:type="paragraph" w:styleId="BodyTextIndent">
    <w:name w:val="Body Text Indent"/>
    <w:basedOn w:val="Normal"/>
    <w:link w:val="BodyTextIndentChar"/>
    <w:unhideWhenUsed/>
    <w:rsid w:val="004530F6"/>
    <w:pPr>
      <w:spacing w:after="120"/>
      <w:ind w:left="360"/>
    </w:pPr>
  </w:style>
  <w:style w:type="character" w:customStyle="1" w:styleId="BodyTextIndentChar">
    <w:name w:val="Body Text Indent Char"/>
    <w:basedOn w:val="DefaultParagraphFont"/>
    <w:link w:val="BodyTextIndent"/>
    <w:rsid w:val="004530F6"/>
    <w:rPr>
      <w:sz w:val="24"/>
      <w:szCs w:val="24"/>
      <w:lang w:eastAsia="en-US"/>
    </w:rPr>
  </w:style>
  <w:style w:type="character" w:customStyle="1" w:styleId="TitleChar">
    <w:name w:val="Title Char"/>
    <w:link w:val="Title"/>
    <w:rsid w:val="004530F6"/>
    <w:rPr>
      <w:b/>
      <w:bCs/>
      <w:sz w:val="24"/>
      <w:szCs w:val="24"/>
      <w:u w:val="single"/>
      <w:lang w:eastAsia="en-US"/>
    </w:rPr>
  </w:style>
  <w:style w:type="character" w:styleId="UnresolvedMention">
    <w:name w:val="Unresolved Mention"/>
    <w:basedOn w:val="DefaultParagraphFont"/>
    <w:uiPriority w:val="99"/>
    <w:semiHidden/>
    <w:unhideWhenUsed/>
    <w:rsid w:val="00ED40A9"/>
    <w:rPr>
      <w:color w:val="605E5C"/>
      <w:shd w:val="clear" w:color="auto" w:fill="E1DFDD"/>
    </w:rPr>
  </w:style>
  <w:style w:type="paragraph" w:customStyle="1" w:styleId="WHO">
    <w:name w:val="WHO"/>
    <w:basedOn w:val="Normal"/>
    <w:rsid w:val="00C977CC"/>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6701">
      <w:bodyDiv w:val="1"/>
      <w:marLeft w:val="0"/>
      <w:marRight w:val="0"/>
      <w:marTop w:val="0"/>
      <w:marBottom w:val="0"/>
      <w:divBdr>
        <w:top w:val="none" w:sz="0" w:space="0" w:color="auto"/>
        <w:left w:val="none" w:sz="0" w:space="0" w:color="auto"/>
        <w:bottom w:val="none" w:sz="0" w:space="0" w:color="auto"/>
        <w:right w:val="none" w:sz="0" w:space="0" w:color="auto"/>
      </w:divBdr>
    </w:div>
    <w:div w:id="514147834">
      <w:bodyDiv w:val="1"/>
      <w:marLeft w:val="0"/>
      <w:marRight w:val="0"/>
      <w:marTop w:val="0"/>
      <w:marBottom w:val="0"/>
      <w:divBdr>
        <w:top w:val="none" w:sz="0" w:space="0" w:color="auto"/>
        <w:left w:val="none" w:sz="0" w:space="0" w:color="auto"/>
        <w:bottom w:val="none" w:sz="0" w:space="0" w:color="auto"/>
        <w:right w:val="none" w:sz="0" w:space="0" w:color="auto"/>
      </w:divBdr>
    </w:div>
    <w:div w:id="7583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sites/www.un.org.Depts.ptd/files/files/attachment/page/2014/February%202014/conduct_english.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85261195F74216A6D89040C03931DB"/>
        <w:category>
          <w:name w:val="General"/>
          <w:gallery w:val="placeholder"/>
        </w:category>
        <w:types>
          <w:type w:val="bbPlcHdr"/>
        </w:types>
        <w:behaviors>
          <w:behavior w:val="content"/>
        </w:behaviors>
        <w:guid w:val="{0A324E76-1EB4-4D19-9240-6967E13A7C8C}"/>
      </w:docPartPr>
      <w:docPartBody>
        <w:p w:rsidR="00EC7118" w:rsidRDefault="00B94074" w:rsidP="00B94074">
          <w:pPr>
            <w:pStyle w:val="5985261195F74216A6D89040C03931DB"/>
          </w:pPr>
          <w:r w:rsidRPr="009B447A">
            <w:rPr>
              <w:rStyle w:val="PlaceholderText"/>
            </w:rPr>
            <w:t>[Abstract]</w:t>
          </w:r>
        </w:p>
      </w:docPartBody>
    </w:docPart>
    <w:docPart>
      <w:docPartPr>
        <w:name w:val="9E89D813F8AE41BFB96603A78BFBB7D0"/>
        <w:category>
          <w:name w:val="General"/>
          <w:gallery w:val="placeholder"/>
        </w:category>
        <w:types>
          <w:type w:val="bbPlcHdr"/>
        </w:types>
        <w:behaviors>
          <w:behavior w:val="content"/>
        </w:behaviors>
        <w:guid w:val="{00212FBC-168D-4F7E-AA58-D5BF85920A9B}"/>
      </w:docPartPr>
      <w:docPartBody>
        <w:p w:rsidR="00B45FFE" w:rsidRDefault="005E77C8" w:rsidP="005E77C8">
          <w:pPr>
            <w:pStyle w:val="9E89D813F8AE41BFB96603A78BFBB7D0"/>
          </w:pPr>
          <w:r w:rsidRPr="009B447A">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074"/>
    <w:rsid w:val="000B3960"/>
    <w:rsid w:val="000D0329"/>
    <w:rsid w:val="00181E20"/>
    <w:rsid w:val="001A36BA"/>
    <w:rsid w:val="001D014B"/>
    <w:rsid w:val="00224A0F"/>
    <w:rsid w:val="0037337F"/>
    <w:rsid w:val="00373CCD"/>
    <w:rsid w:val="003941F7"/>
    <w:rsid w:val="0046215F"/>
    <w:rsid w:val="0054033C"/>
    <w:rsid w:val="005E77C8"/>
    <w:rsid w:val="006B053D"/>
    <w:rsid w:val="007511A8"/>
    <w:rsid w:val="007653FE"/>
    <w:rsid w:val="007D0700"/>
    <w:rsid w:val="008248C7"/>
    <w:rsid w:val="009202D4"/>
    <w:rsid w:val="009C4123"/>
    <w:rsid w:val="009C45FE"/>
    <w:rsid w:val="009F3799"/>
    <w:rsid w:val="00A82282"/>
    <w:rsid w:val="00B03438"/>
    <w:rsid w:val="00B45FFE"/>
    <w:rsid w:val="00B56D8A"/>
    <w:rsid w:val="00B71A1A"/>
    <w:rsid w:val="00B94074"/>
    <w:rsid w:val="00C10E6B"/>
    <w:rsid w:val="00E16545"/>
    <w:rsid w:val="00EC71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7C8"/>
    <w:rPr>
      <w:color w:val="808080"/>
    </w:rPr>
  </w:style>
  <w:style w:type="paragraph" w:customStyle="1" w:styleId="5985261195F74216A6D89040C03931DB">
    <w:name w:val="5985261195F74216A6D89040C03931DB"/>
    <w:rsid w:val="00B94074"/>
  </w:style>
  <w:style w:type="paragraph" w:customStyle="1" w:styleId="9E89D813F8AE41BFB96603A78BFBB7D0">
    <w:name w:val="9E89D813F8AE41BFB96603A78BFBB7D0"/>
    <w:rsid w:val="005E77C8"/>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42D0AD08C0554BB7C78BF1AA90FA13" ma:contentTypeVersion="8" ma:contentTypeDescription="Create a new document." ma:contentTypeScope="" ma:versionID="d9d83332f56f8122b7d2195e09bb3255">
  <xsd:schema xmlns:xsd="http://www.w3.org/2001/XMLSchema" xmlns:xs="http://www.w3.org/2001/XMLSchema" xmlns:p="http://schemas.microsoft.com/office/2006/metadata/properties" xmlns:ns3="95c5feff-a15a-4383-9410-eca016cf165e" targetNamespace="http://schemas.microsoft.com/office/2006/metadata/properties" ma:root="true" ma:fieldsID="08dfaaf756e5c7344479ba3be029bb93" ns3:_="">
    <xsd:import namespace="95c5feff-a15a-4383-9410-eca016cf16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5feff-a15a-4383-9410-eca016cf1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3A55E-D714-4BC4-BEB1-E3AF035F02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588BDD-CB18-425B-A89E-10A75BFAA849}">
  <ds:schemaRefs>
    <ds:schemaRef ds:uri="http://schemas.openxmlformats.org/officeDocument/2006/bibliography"/>
  </ds:schemaRefs>
</ds:datastoreItem>
</file>

<file path=customXml/itemProps3.xml><?xml version="1.0" encoding="utf-8"?>
<ds:datastoreItem xmlns:ds="http://schemas.openxmlformats.org/officeDocument/2006/customXml" ds:itemID="{14816069-D5F7-4A9E-AEA1-38DF30D47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5feff-a15a-4383-9410-eca016cf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B4E8B-6BBE-4806-A138-976E4DE71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UNFPA</Company>
  <LinksUpToDate>false</LinksUpToDate>
  <CharactersWithSpaces>9762</CharactersWithSpaces>
  <SharedDoc>false</SharedDoc>
  <HLinks>
    <vt:vector size="18" baseType="variant">
      <vt:variant>
        <vt:i4>852009</vt:i4>
      </vt:variant>
      <vt:variant>
        <vt:i4>6</vt:i4>
      </vt:variant>
      <vt:variant>
        <vt:i4>0</vt:i4>
      </vt:variant>
      <vt:variant>
        <vt:i4>5</vt:i4>
      </vt:variant>
      <vt:variant>
        <vt:lpwstr>mailto:Lay@unfpa.org</vt:lpwstr>
      </vt:variant>
      <vt:variant>
        <vt:lpwstr/>
      </vt:variant>
      <vt:variant>
        <vt:i4>1376306</vt:i4>
      </vt:variant>
      <vt:variant>
        <vt:i4>3</vt:i4>
      </vt:variant>
      <vt:variant>
        <vt:i4>0</vt:i4>
      </vt:variant>
      <vt:variant>
        <vt:i4>5</vt:i4>
      </vt:variant>
      <vt:variant>
        <vt:lpwstr>mailto:Nordin@unfpa.org</vt:lpwstr>
      </vt:variant>
      <vt:variant>
        <vt:lpwstr/>
      </vt:variant>
      <vt:variant>
        <vt:i4>7798865</vt:i4>
      </vt:variant>
      <vt:variant>
        <vt:i4>0</vt:i4>
      </vt:variant>
      <vt:variant>
        <vt:i4>0</vt:i4>
      </vt:variant>
      <vt:variant>
        <vt:i4>5</vt:i4>
      </vt:variant>
      <vt:variant>
        <vt:lpwstr>mailto:Greifenstein@unfpa.org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marc.lundwall</dc:creator>
  <cp:lastModifiedBy>TANDUKAR, Narendra Raj</cp:lastModifiedBy>
  <cp:revision>2</cp:revision>
  <cp:lastPrinted>2023-03-23T10:38:00Z</cp:lastPrinted>
  <dcterms:created xsi:type="dcterms:W3CDTF">2023-10-13T04:00:00Z</dcterms:created>
  <dcterms:modified xsi:type="dcterms:W3CDTF">2023-10-13T04:00:00Z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0x0101005442D0AD08C0554BB7C78BF1AA90FA13</vt:lpwstr>
  </property>
  <property fmtid="{D5CDD505-2E9C-101B-9397-08002B2CF9AE}" pid="3" name="UPFPA_Language">
    <vt:lpwstr>6;#English|516f81f3-df0e-464d-825f-d58835f0e5c7</vt:lpwstr>
  </property>
  <property fmtid="{D5CDD505-2E9C-101B-9397-08002B2CF9AE}" pid="4" name="UNFPA_DocumentType">
    <vt:lpwstr>7;#Template|88a86ba0-78ce-4642-9c94-ba93c8025277</vt:lpwstr>
  </property>
  <property fmtid="{D5CDD505-2E9C-101B-9397-08002B2CF9AE}" pid="5" name="Order">
    <vt:r8>3100</vt:r8>
  </property>
</Properties>
</file>